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72A" w:rsidRPr="00696EA2" w:rsidRDefault="0098772A" w:rsidP="0098772A">
      <w:pPr>
        <w:pStyle w:val="Nzev"/>
        <w:rPr>
          <w:rFonts w:ascii="Times New Roman" w:hAnsi="Times New Roman"/>
          <w:color w:val="auto"/>
        </w:rPr>
      </w:pPr>
      <w:r w:rsidRPr="00696EA2">
        <w:rPr>
          <w:rFonts w:ascii="Times New Roman" w:hAnsi="Times New Roman"/>
          <w:color w:val="auto"/>
        </w:rPr>
        <w:t xml:space="preserve">KUPNÍ SMLOUVA </w:t>
      </w:r>
    </w:p>
    <w:p w:rsidR="0098772A" w:rsidRDefault="0098772A" w:rsidP="0098772A">
      <w:pPr>
        <w:ind w:right="-45"/>
        <w:jc w:val="center"/>
        <w:rPr>
          <w:b/>
          <w:sz w:val="22"/>
          <w:szCs w:val="22"/>
        </w:rPr>
      </w:pPr>
    </w:p>
    <w:p w:rsidR="00D24E4C" w:rsidRDefault="00DE23E8" w:rsidP="0098772A">
      <w:pPr>
        <w:ind w:right="-45"/>
        <w:jc w:val="center"/>
        <w:rPr>
          <w:sz w:val="22"/>
          <w:szCs w:val="22"/>
        </w:rPr>
      </w:pPr>
      <w:r w:rsidRPr="00DE23E8">
        <w:rPr>
          <w:sz w:val="22"/>
          <w:szCs w:val="22"/>
        </w:rPr>
        <w:t xml:space="preserve">uzavřená dle § 2079 a násl. zákona č. 89/2012 Sb., občanského zákoníku, ve znění pozdějších předpisů </w:t>
      </w:r>
    </w:p>
    <w:p w:rsidR="0098772A" w:rsidRDefault="00DE23E8" w:rsidP="0098772A">
      <w:pPr>
        <w:ind w:right="-45"/>
        <w:jc w:val="center"/>
        <w:rPr>
          <w:sz w:val="22"/>
          <w:szCs w:val="22"/>
        </w:rPr>
      </w:pPr>
      <w:r w:rsidRPr="00DE23E8">
        <w:rPr>
          <w:sz w:val="22"/>
          <w:szCs w:val="22"/>
        </w:rPr>
        <w:t>(dále jen „občanský zákoník“)</w:t>
      </w:r>
    </w:p>
    <w:p w:rsidR="0098772A" w:rsidRDefault="0098772A" w:rsidP="0098772A">
      <w:pPr>
        <w:ind w:right="-45"/>
        <w:jc w:val="center"/>
        <w:rPr>
          <w:sz w:val="22"/>
          <w:szCs w:val="22"/>
        </w:rPr>
      </w:pPr>
    </w:p>
    <w:p w:rsidR="0098772A" w:rsidRPr="00046EC0" w:rsidRDefault="0098772A" w:rsidP="0098772A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r w:rsidRPr="00046EC0">
        <w:rPr>
          <w:sz w:val="22"/>
          <w:szCs w:val="22"/>
          <w:u w:val="single"/>
        </w:rPr>
        <w:t>Smluvní strany</w:t>
      </w:r>
    </w:p>
    <w:p w:rsidR="00D24E4C" w:rsidRDefault="00D24E4C" w:rsidP="00D24E4C">
      <w:pPr>
        <w:pStyle w:val="Samotnodek"/>
        <w:ind w:left="709"/>
        <w:rPr>
          <w:b/>
          <w:sz w:val="22"/>
          <w:szCs w:val="22"/>
        </w:rPr>
      </w:pPr>
      <w:r w:rsidRPr="00D24E4C">
        <w:rPr>
          <w:rFonts w:ascii="Times New Roman" w:hAnsi="Times New Roman"/>
          <w:sz w:val="22"/>
          <w:szCs w:val="22"/>
        </w:rPr>
        <w:t>Název</w:t>
      </w:r>
      <w:r w:rsidR="004745FC">
        <w:rPr>
          <w:rFonts w:ascii="Times New Roman" w:hAnsi="Times New Roman"/>
          <w:sz w:val="22"/>
          <w:szCs w:val="22"/>
        </w:rPr>
        <w:t>:</w:t>
      </w:r>
      <w:r w:rsidRPr="00D24E4C">
        <w:rPr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24E4C">
        <w:rPr>
          <w:b/>
          <w:sz w:val="22"/>
          <w:szCs w:val="22"/>
          <w:highlight w:val="yellow"/>
        </w:rPr>
        <w:t>………………………………</w:t>
      </w:r>
    </w:p>
    <w:p w:rsidR="006215EC" w:rsidRPr="006215EC" w:rsidRDefault="00D52B9A" w:rsidP="00D52B9A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Sídlo: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E23E8" w:rsidRPr="00DE23E8">
        <w:rPr>
          <w:sz w:val="22"/>
          <w:szCs w:val="22"/>
          <w:highlight w:val="yellow"/>
        </w:rPr>
        <w:t>………………………………</w:t>
      </w:r>
    </w:p>
    <w:p w:rsidR="006215EC" w:rsidRPr="006215EC" w:rsidRDefault="006215EC" w:rsidP="00D52B9A">
      <w:pPr>
        <w:ind w:firstLine="708"/>
        <w:rPr>
          <w:sz w:val="22"/>
          <w:szCs w:val="22"/>
        </w:rPr>
      </w:pPr>
      <w:r w:rsidRPr="006215EC">
        <w:rPr>
          <w:sz w:val="22"/>
          <w:szCs w:val="22"/>
        </w:rPr>
        <w:t xml:space="preserve">IČ: </w:t>
      </w:r>
      <w:r w:rsidR="00D52B9A">
        <w:rPr>
          <w:sz w:val="22"/>
          <w:szCs w:val="22"/>
        </w:rPr>
        <w:tab/>
      </w:r>
      <w:r w:rsidR="00D52B9A">
        <w:rPr>
          <w:sz w:val="22"/>
          <w:szCs w:val="22"/>
        </w:rPr>
        <w:tab/>
      </w:r>
      <w:r w:rsidR="00D52B9A">
        <w:rPr>
          <w:sz w:val="22"/>
          <w:szCs w:val="22"/>
        </w:rPr>
        <w:tab/>
      </w:r>
      <w:r w:rsidR="00D52B9A">
        <w:rPr>
          <w:sz w:val="22"/>
          <w:szCs w:val="22"/>
        </w:rPr>
        <w:tab/>
      </w:r>
      <w:r w:rsidR="00DE23E8" w:rsidRPr="00DE23E8">
        <w:rPr>
          <w:sz w:val="22"/>
          <w:szCs w:val="22"/>
          <w:highlight w:val="yellow"/>
        </w:rPr>
        <w:t>………………………………</w:t>
      </w:r>
    </w:p>
    <w:p w:rsidR="006215EC" w:rsidRPr="006215EC" w:rsidRDefault="006215EC" w:rsidP="00D52B9A">
      <w:pPr>
        <w:ind w:firstLine="708"/>
        <w:rPr>
          <w:sz w:val="22"/>
          <w:szCs w:val="22"/>
        </w:rPr>
      </w:pPr>
      <w:r w:rsidRPr="006215EC">
        <w:rPr>
          <w:sz w:val="22"/>
          <w:szCs w:val="22"/>
        </w:rPr>
        <w:t xml:space="preserve">DIČ: </w:t>
      </w:r>
      <w:r w:rsidR="00D52B9A">
        <w:rPr>
          <w:sz w:val="22"/>
          <w:szCs w:val="22"/>
        </w:rPr>
        <w:tab/>
      </w:r>
      <w:r w:rsidR="00D52B9A">
        <w:rPr>
          <w:sz w:val="22"/>
          <w:szCs w:val="22"/>
        </w:rPr>
        <w:tab/>
      </w:r>
      <w:r w:rsidR="00D52B9A">
        <w:rPr>
          <w:sz w:val="22"/>
          <w:szCs w:val="22"/>
        </w:rPr>
        <w:tab/>
      </w:r>
      <w:r w:rsidR="00D52B9A">
        <w:rPr>
          <w:sz w:val="22"/>
          <w:szCs w:val="22"/>
        </w:rPr>
        <w:tab/>
      </w:r>
      <w:r w:rsidR="00DE23E8" w:rsidRPr="00DE23E8">
        <w:rPr>
          <w:sz w:val="22"/>
          <w:szCs w:val="22"/>
          <w:highlight w:val="yellow"/>
        </w:rPr>
        <w:t>………………………………</w:t>
      </w:r>
    </w:p>
    <w:p w:rsidR="006943D8" w:rsidRDefault="00D24E4C" w:rsidP="00D52B9A">
      <w:pPr>
        <w:ind w:firstLine="708"/>
        <w:rPr>
          <w:sz w:val="22"/>
          <w:szCs w:val="22"/>
        </w:rPr>
      </w:pPr>
      <w:r>
        <w:rPr>
          <w:sz w:val="22"/>
          <w:szCs w:val="22"/>
        </w:rPr>
        <w:t>Zastoupení</w:t>
      </w:r>
      <w:r w:rsidR="00D52B9A">
        <w:rPr>
          <w:sz w:val="22"/>
          <w:szCs w:val="22"/>
        </w:rPr>
        <w:t xml:space="preserve">: </w:t>
      </w:r>
      <w:r w:rsidR="00D52B9A">
        <w:rPr>
          <w:sz w:val="22"/>
          <w:szCs w:val="22"/>
        </w:rPr>
        <w:tab/>
      </w:r>
      <w:r w:rsidR="00D52B9A">
        <w:rPr>
          <w:sz w:val="22"/>
          <w:szCs w:val="22"/>
        </w:rPr>
        <w:tab/>
      </w:r>
      <w:r w:rsidR="00D52B9A">
        <w:rPr>
          <w:sz w:val="22"/>
          <w:szCs w:val="22"/>
        </w:rPr>
        <w:tab/>
      </w:r>
      <w:r w:rsidR="00DE23E8" w:rsidRPr="00DE23E8">
        <w:rPr>
          <w:sz w:val="22"/>
          <w:szCs w:val="22"/>
          <w:highlight w:val="yellow"/>
        </w:rPr>
        <w:t>………………………………</w:t>
      </w:r>
    </w:p>
    <w:p w:rsidR="006943D8" w:rsidRDefault="006943D8" w:rsidP="00D52B9A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Zapsáno: </w:t>
      </w:r>
      <w:r w:rsidR="00701CC7">
        <w:rPr>
          <w:sz w:val="22"/>
          <w:szCs w:val="22"/>
        </w:rPr>
        <w:tab/>
      </w:r>
      <w:r w:rsidR="00701CC7">
        <w:rPr>
          <w:sz w:val="22"/>
          <w:szCs w:val="22"/>
        </w:rPr>
        <w:tab/>
      </w:r>
      <w:r w:rsidR="00701CC7">
        <w:rPr>
          <w:sz w:val="22"/>
          <w:szCs w:val="22"/>
        </w:rPr>
        <w:tab/>
      </w:r>
      <w:r w:rsidR="00DE23E8" w:rsidRPr="00DE23E8">
        <w:rPr>
          <w:sz w:val="22"/>
          <w:szCs w:val="22"/>
          <w:highlight w:val="yellow"/>
        </w:rPr>
        <w:t>………………………………</w:t>
      </w:r>
    </w:p>
    <w:p w:rsidR="00DE23E8" w:rsidRDefault="00DE23E8" w:rsidP="00DE23E8">
      <w:pPr>
        <w:ind w:firstLine="708"/>
        <w:rPr>
          <w:sz w:val="22"/>
          <w:szCs w:val="22"/>
        </w:rPr>
      </w:pPr>
      <w:r>
        <w:rPr>
          <w:sz w:val="22"/>
          <w:szCs w:val="22"/>
        </w:rPr>
        <w:t>E-mail a tel.</w:t>
      </w:r>
      <w:r w:rsidR="009B62B5">
        <w:rPr>
          <w:sz w:val="22"/>
          <w:szCs w:val="22"/>
        </w:rPr>
        <w:t xml:space="preserve">: </w:t>
      </w:r>
      <w:r w:rsidR="009B62B5">
        <w:rPr>
          <w:sz w:val="22"/>
          <w:szCs w:val="22"/>
        </w:rPr>
        <w:tab/>
      </w:r>
      <w:r w:rsidR="009B62B5">
        <w:rPr>
          <w:sz w:val="22"/>
          <w:szCs w:val="22"/>
        </w:rPr>
        <w:tab/>
      </w:r>
      <w:r w:rsidR="009B62B5">
        <w:rPr>
          <w:sz w:val="22"/>
          <w:szCs w:val="22"/>
        </w:rPr>
        <w:tab/>
      </w:r>
      <w:r w:rsidRPr="00DE23E8">
        <w:rPr>
          <w:sz w:val="22"/>
          <w:szCs w:val="22"/>
          <w:highlight w:val="yellow"/>
        </w:rPr>
        <w:t>………………………………</w:t>
      </w:r>
    </w:p>
    <w:p w:rsidR="004A61C9" w:rsidRPr="00046EC0" w:rsidRDefault="00696EA2" w:rsidP="00DE23E8">
      <w:pPr>
        <w:ind w:firstLine="708"/>
        <w:rPr>
          <w:sz w:val="22"/>
          <w:szCs w:val="22"/>
        </w:rPr>
      </w:pPr>
      <w:r w:rsidRPr="00046EC0">
        <w:rPr>
          <w:sz w:val="22"/>
          <w:szCs w:val="22"/>
        </w:rPr>
        <w:t xml:space="preserve">             </w:t>
      </w:r>
    </w:p>
    <w:p w:rsidR="0098772A" w:rsidRPr="00046EC0" w:rsidRDefault="0098772A" w:rsidP="002935DB">
      <w:pPr>
        <w:tabs>
          <w:tab w:val="left" w:pos="3969"/>
          <w:tab w:val="left" w:pos="6804"/>
        </w:tabs>
        <w:rPr>
          <w:b/>
          <w:sz w:val="22"/>
          <w:szCs w:val="22"/>
        </w:rPr>
      </w:pPr>
      <w:r w:rsidRPr="00046EC0">
        <w:rPr>
          <w:sz w:val="22"/>
          <w:szCs w:val="22"/>
        </w:rPr>
        <w:t xml:space="preserve">dále jen </w:t>
      </w:r>
      <w:r w:rsidR="008024ED">
        <w:rPr>
          <w:b/>
          <w:sz w:val="22"/>
          <w:szCs w:val="22"/>
        </w:rPr>
        <w:t>„dodavatel</w:t>
      </w:r>
      <w:r w:rsidRPr="00046EC0">
        <w:rPr>
          <w:b/>
          <w:sz w:val="22"/>
          <w:szCs w:val="22"/>
        </w:rPr>
        <w:t>“</w:t>
      </w:r>
    </w:p>
    <w:p w:rsidR="0098772A" w:rsidRPr="00046EC0" w:rsidRDefault="0098772A" w:rsidP="0098772A">
      <w:pPr>
        <w:tabs>
          <w:tab w:val="left" w:pos="3969"/>
          <w:tab w:val="left" w:pos="6804"/>
        </w:tabs>
        <w:ind w:left="567"/>
        <w:rPr>
          <w:sz w:val="22"/>
          <w:szCs w:val="22"/>
        </w:rPr>
      </w:pPr>
    </w:p>
    <w:p w:rsidR="0098772A" w:rsidRPr="00046EC0" w:rsidRDefault="0098772A" w:rsidP="0098772A">
      <w:pPr>
        <w:tabs>
          <w:tab w:val="left" w:pos="1701"/>
        </w:tabs>
        <w:ind w:right="-759"/>
        <w:rPr>
          <w:sz w:val="22"/>
          <w:szCs w:val="22"/>
        </w:rPr>
      </w:pPr>
      <w:r w:rsidRPr="00046EC0">
        <w:rPr>
          <w:sz w:val="22"/>
          <w:szCs w:val="22"/>
        </w:rPr>
        <w:t xml:space="preserve">                       a</w:t>
      </w:r>
    </w:p>
    <w:p w:rsidR="00D24E4C" w:rsidRDefault="00D24E4C" w:rsidP="002935DB">
      <w:pPr>
        <w:tabs>
          <w:tab w:val="left" w:pos="1701"/>
        </w:tabs>
        <w:ind w:right="-759"/>
        <w:rPr>
          <w:sz w:val="22"/>
          <w:szCs w:val="22"/>
        </w:rPr>
      </w:pPr>
    </w:p>
    <w:p w:rsidR="00AA474A" w:rsidRDefault="00D24E4C" w:rsidP="00D24E4C">
      <w:pPr>
        <w:pStyle w:val="Samotnodek"/>
        <w:ind w:left="709"/>
        <w:rPr>
          <w:b/>
          <w:sz w:val="22"/>
          <w:szCs w:val="22"/>
        </w:rPr>
      </w:pPr>
      <w:r w:rsidRPr="00D24E4C">
        <w:rPr>
          <w:rFonts w:ascii="Times New Roman" w:hAnsi="Times New Roman"/>
          <w:sz w:val="22"/>
          <w:szCs w:val="22"/>
        </w:rPr>
        <w:t>Název</w:t>
      </w:r>
      <w:r w:rsidR="004745FC">
        <w:rPr>
          <w:rFonts w:ascii="Times New Roman" w:hAnsi="Times New Roman"/>
          <w:sz w:val="22"/>
          <w:szCs w:val="22"/>
        </w:rPr>
        <w:t>:</w:t>
      </w:r>
      <w:r w:rsidRPr="00D24E4C">
        <w:rPr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24E4C">
        <w:rPr>
          <w:b/>
          <w:sz w:val="22"/>
          <w:szCs w:val="22"/>
        </w:rPr>
        <w:t>MMN, a.s.</w:t>
      </w:r>
      <w:r w:rsidR="00AA474A">
        <w:rPr>
          <w:b/>
          <w:sz w:val="22"/>
          <w:szCs w:val="22"/>
        </w:rPr>
        <w:t xml:space="preserve"> </w:t>
      </w:r>
    </w:p>
    <w:p w:rsidR="0098772A" w:rsidRPr="00046EC0" w:rsidRDefault="002935DB" w:rsidP="002935DB">
      <w:pPr>
        <w:pStyle w:val="Samotnodek"/>
        <w:ind w:left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>S</w:t>
      </w:r>
      <w:r w:rsidR="0001426E">
        <w:rPr>
          <w:rFonts w:ascii="Times New Roman" w:hAnsi="Times New Roman"/>
          <w:sz w:val="22"/>
          <w:szCs w:val="22"/>
        </w:rPr>
        <w:t xml:space="preserve">ídlo: </w:t>
      </w:r>
      <w:r w:rsidR="0001426E">
        <w:rPr>
          <w:rFonts w:ascii="Times New Roman" w:hAnsi="Times New Roman"/>
          <w:sz w:val="22"/>
          <w:szCs w:val="22"/>
        </w:rPr>
        <w:tab/>
      </w:r>
      <w:r w:rsidR="0001426E">
        <w:rPr>
          <w:rFonts w:ascii="Times New Roman" w:hAnsi="Times New Roman"/>
          <w:sz w:val="22"/>
          <w:szCs w:val="22"/>
        </w:rPr>
        <w:tab/>
      </w:r>
      <w:r w:rsidR="0001426E">
        <w:rPr>
          <w:rFonts w:ascii="Times New Roman" w:hAnsi="Times New Roman"/>
          <w:sz w:val="22"/>
          <w:szCs w:val="22"/>
        </w:rPr>
        <w:tab/>
      </w:r>
      <w:r w:rsidR="0001426E">
        <w:rPr>
          <w:rFonts w:ascii="Times New Roman" w:hAnsi="Times New Roman"/>
          <w:sz w:val="22"/>
          <w:szCs w:val="22"/>
        </w:rPr>
        <w:tab/>
      </w:r>
      <w:proofErr w:type="spellStart"/>
      <w:r w:rsidR="00D24E4C" w:rsidRPr="00D24E4C">
        <w:rPr>
          <w:rFonts w:ascii="Times New Roman" w:hAnsi="Times New Roman"/>
          <w:sz w:val="22"/>
          <w:szCs w:val="22"/>
        </w:rPr>
        <w:t>Metyšova</w:t>
      </w:r>
      <w:proofErr w:type="spellEnd"/>
      <w:r w:rsidR="00D24E4C" w:rsidRPr="00D24E4C">
        <w:rPr>
          <w:rFonts w:ascii="Times New Roman" w:hAnsi="Times New Roman"/>
          <w:sz w:val="22"/>
          <w:szCs w:val="22"/>
        </w:rPr>
        <w:t xml:space="preserve"> 465, 514 01 Jilemnice</w:t>
      </w:r>
      <w:r w:rsidR="0098772A" w:rsidRPr="00046EC0">
        <w:rPr>
          <w:rFonts w:ascii="Times New Roman" w:hAnsi="Times New Roman"/>
          <w:sz w:val="22"/>
          <w:szCs w:val="22"/>
        </w:rPr>
        <w:tab/>
      </w:r>
      <w:r w:rsidR="0098772A" w:rsidRPr="00046EC0">
        <w:rPr>
          <w:rFonts w:ascii="Times New Roman" w:hAnsi="Times New Roman"/>
          <w:sz w:val="22"/>
          <w:szCs w:val="22"/>
        </w:rPr>
        <w:tab/>
      </w:r>
      <w:r w:rsidR="0098772A" w:rsidRPr="00046EC0">
        <w:rPr>
          <w:rFonts w:ascii="Times New Roman" w:hAnsi="Times New Roman"/>
          <w:sz w:val="22"/>
          <w:szCs w:val="22"/>
        </w:rPr>
        <w:tab/>
      </w:r>
    </w:p>
    <w:p w:rsidR="0098772A" w:rsidRPr="00046EC0" w:rsidRDefault="0098772A" w:rsidP="002935DB">
      <w:pPr>
        <w:pStyle w:val="Samotnodek"/>
        <w:ind w:left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 xml:space="preserve">IČ:  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="00D24E4C" w:rsidRPr="00D24E4C">
        <w:rPr>
          <w:rFonts w:ascii="Times New Roman" w:hAnsi="Times New Roman"/>
          <w:sz w:val="22"/>
          <w:szCs w:val="22"/>
        </w:rPr>
        <w:t>054 21 888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</w:p>
    <w:p w:rsidR="0098772A" w:rsidRPr="00046EC0" w:rsidRDefault="0098772A" w:rsidP="002935DB">
      <w:pPr>
        <w:pStyle w:val="Samotnodek"/>
        <w:ind w:left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>DIČ: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="00D24E4C" w:rsidRPr="00D24E4C">
        <w:rPr>
          <w:rFonts w:ascii="Times New Roman" w:hAnsi="Times New Roman"/>
          <w:sz w:val="22"/>
          <w:szCs w:val="22"/>
        </w:rPr>
        <w:t>CZ05421888</w:t>
      </w:r>
      <w:r w:rsidRPr="00046EC0">
        <w:rPr>
          <w:rFonts w:ascii="Times New Roman" w:hAnsi="Times New Roman"/>
          <w:sz w:val="22"/>
          <w:szCs w:val="22"/>
        </w:rPr>
        <w:tab/>
      </w:r>
    </w:p>
    <w:p w:rsidR="0098772A" w:rsidRPr="00046EC0" w:rsidRDefault="002935DB" w:rsidP="002935DB">
      <w:pPr>
        <w:pStyle w:val="Samotnodek"/>
        <w:ind w:left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>Z</w:t>
      </w:r>
      <w:r w:rsidR="00D24E4C">
        <w:rPr>
          <w:rFonts w:ascii="Times New Roman" w:hAnsi="Times New Roman"/>
          <w:sz w:val="22"/>
          <w:szCs w:val="22"/>
        </w:rPr>
        <w:t>astoupení</w:t>
      </w:r>
      <w:r w:rsidR="0098772A" w:rsidRPr="00046EC0">
        <w:rPr>
          <w:rFonts w:ascii="Times New Roman" w:hAnsi="Times New Roman"/>
          <w:sz w:val="22"/>
          <w:szCs w:val="22"/>
        </w:rPr>
        <w:t xml:space="preserve">:  </w:t>
      </w:r>
      <w:r w:rsidR="0098772A" w:rsidRPr="00046EC0">
        <w:rPr>
          <w:rFonts w:ascii="Times New Roman" w:hAnsi="Times New Roman"/>
          <w:sz w:val="22"/>
          <w:szCs w:val="22"/>
        </w:rPr>
        <w:tab/>
      </w:r>
      <w:r w:rsidR="0098772A" w:rsidRPr="00046EC0">
        <w:rPr>
          <w:rFonts w:ascii="Times New Roman" w:hAnsi="Times New Roman"/>
          <w:sz w:val="22"/>
          <w:szCs w:val="22"/>
        </w:rPr>
        <w:tab/>
      </w:r>
      <w:r w:rsidR="0098772A" w:rsidRPr="00046EC0">
        <w:rPr>
          <w:rFonts w:ascii="Times New Roman" w:hAnsi="Times New Roman"/>
          <w:sz w:val="22"/>
          <w:szCs w:val="22"/>
        </w:rPr>
        <w:tab/>
      </w:r>
      <w:r w:rsidR="00D24E4C">
        <w:rPr>
          <w:rFonts w:ascii="Times New Roman" w:hAnsi="Times New Roman"/>
          <w:sz w:val="22"/>
          <w:szCs w:val="22"/>
        </w:rPr>
        <w:t xml:space="preserve">MUDr. Jiří Kalenský, </w:t>
      </w:r>
      <w:r w:rsidR="00D24E4C" w:rsidRPr="00D24E4C">
        <w:rPr>
          <w:rFonts w:ascii="Times New Roman" w:hAnsi="Times New Roman"/>
          <w:sz w:val="22"/>
          <w:szCs w:val="22"/>
        </w:rPr>
        <w:t>předseda představenstva</w:t>
      </w:r>
    </w:p>
    <w:p w:rsidR="002A724D" w:rsidRPr="003B03C3" w:rsidRDefault="002A724D" w:rsidP="002935DB">
      <w:pPr>
        <w:pStyle w:val="Samotnodek"/>
        <w:ind w:left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 xml:space="preserve">Kontaktní osoba: 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="00D24E4C" w:rsidRPr="00D24E4C">
        <w:rPr>
          <w:rFonts w:ascii="Times New Roman" w:hAnsi="Times New Roman"/>
          <w:sz w:val="22"/>
          <w:szCs w:val="22"/>
        </w:rPr>
        <w:t>Jan Honka</w:t>
      </w:r>
      <w:r w:rsidR="00EB2F5E" w:rsidRPr="003B03C3">
        <w:rPr>
          <w:rFonts w:ascii="Times New Roman" w:hAnsi="Times New Roman"/>
          <w:sz w:val="22"/>
          <w:szCs w:val="22"/>
        </w:rPr>
        <w:t xml:space="preserve">, </w:t>
      </w:r>
      <w:r w:rsidR="00D24E4C" w:rsidRPr="00D24E4C">
        <w:rPr>
          <w:rFonts w:ascii="Times New Roman" w:hAnsi="Times New Roman"/>
          <w:sz w:val="22"/>
          <w:szCs w:val="22"/>
        </w:rPr>
        <w:t>vedoucí provozního oddělení</w:t>
      </w:r>
    </w:p>
    <w:p w:rsidR="00EB0F40" w:rsidRPr="003B03C3" w:rsidRDefault="00DE23E8" w:rsidP="002935DB">
      <w:pPr>
        <w:pStyle w:val="Samotnodek"/>
        <w:ind w:left="709"/>
        <w:rPr>
          <w:rFonts w:ascii="Times New Roman" w:hAnsi="Times New Roman"/>
          <w:sz w:val="22"/>
          <w:szCs w:val="22"/>
        </w:rPr>
      </w:pPr>
      <w:r w:rsidRPr="00DE23E8">
        <w:rPr>
          <w:rFonts w:ascii="Times New Roman" w:hAnsi="Times New Roman"/>
          <w:sz w:val="22"/>
          <w:szCs w:val="22"/>
        </w:rPr>
        <w:t>E-mail a tel.:</w:t>
      </w:r>
      <w:r w:rsidR="00EB0F40" w:rsidRPr="003B03C3">
        <w:rPr>
          <w:rFonts w:ascii="Times New Roman" w:hAnsi="Times New Roman"/>
          <w:sz w:val="22"/>
          <w:szCs w:val="22"/>
        </w:rPr>
        <w:tab/>
      </w:r>
      <w:r w:rsidR="00EB0F40" w:rsidRPr="003B03C3">
        <w:rPr>
          <w:rFonts w:ascii="Times New Roman" w:hAnsi="Times New Roman"/>
          <w:sz w:val="22"/>
          <w:szCs w:val="22"/>
        </w:rPr>
        <w:tab/>
      </w:r>
      <w:r w:rsidR="00EB0F40" w:rsidRPr="003B03C3">
        <w:rPr>
          <w:rFonts w:ascii="Times New Roman" w:hAnsi="Times New Roman"/>
          <w:sz w:val="22"/>
          <w:szCs w:val="22"/>
        </w:rPr>
        <w:tab/>
      </w:r>
      <w:hyperlink r:id="rId8" w:history="1">
        <w:r w:rsidR="00D24E4C" w:rsidRPr="004A6D74">
          <w:rPr>
            <w:rStyle w:val="Hypertextovodkaz"/>
            <w:rFonts w:ascii="Times New Roman" w:hAnsi="Times New Roman"/>
            <w:sz w:val="22"/>
            <w:szCs w:val="22"/>
          </w:rPr>
          <w:t>jan.honka@nemjil.cz</w:t>
        </w:r>
      </w:hyperlink>
      <w:r w:rsidR="00EB0F40" w:rsidRPr="00244241">
        <w:rPr>
          <w:rFonts w:ascii="Times New Roman" w:hAnsi="Times New Roman"/>
          <w:sz w:val="22"/>
          <w:szCs w:val="22"/>
        </w:rPr>
        <w:t>,</w:t>
      </w:r>
      <w:r w:rsidR="00EB0F40" w:rsidRPr="003B03C3">
        <w:rPr>
          <w:rFonts w:ascii="Times New Roman" w:hAnsi="Times New Roman"/>
          <w:sz w:val="22"/>
          <w:szCs w:val="22"/>
        </w:rPr>
        <w:t xml:space="preserve"> </w:t>
      </w:r>
      <w:r w:rsidR="00D24E4C">
        <w:rPr>
          <w:rFonts w:ascii="Times New Roman" w:hAnsi="Times New Roman"/>
          <w:sz w:val="22"/>
          <w:szCs w:val="22"/>
        </w:rPr>
        <w:t>+420 777869</w:t>
      </w:r>
      <w:r w:rsidR="00D24E4C" w:rsidRPr="00D24E4C">
        <w:rPr>
          <w:rFonts w:ascii="Times New Roman" w:hAnsi="Times New Roman"/>
          <w:sz w:val="22"/>
          <w:szCs w:val="22"/>
        </w:rPr>
        <w:t>975</w:t>
      </w:r>
    </w:p>
    <w:p w:rsidR="0098772A" w:rsidRPr="003B03C3" w:rsidRDefault="0098772A" w:rsidP="0098772A">
      <w:pPr>
        <w:pStyle w:val="Samotnodek"/>
        <w:ind w:left="1276"/>
        <w:rPr>
          <w:rFonts w:ascii="Times New Roman" w:hAnsi="Times New Roman"/>
          <w:bCs/>
          <w:sz w:val="22"/>
          <w:szCs w:val="22"/>
        </w:rPr>
      </w:pPr>
    </w:p>
    <w:p w:rsidR="0098772A" w:rsidRDefault="0098772A" w:rsidP="002935DB">
      <w:pPr>
        <w:tabs>
          <w:tab w:val="left" w:pos="3969"/>
          <w:tab w:val="left" w:pos="6804"/>
        </w:tabs>
        <w:rPr>
          <w:b/>
          <w:sz w:val="22"/>
          <w:szCs w:val="22"/>
        </w:rPr>
      </w:pPr>
      <w:r w:rsidRPr="00046EC0">
        <w:rPr>
          <w:sz w:val="22"/>
          <w:szCs w:val="22"/>
        </w:rPr>
        <w:t xml:space="preserve">dále jen </w:t>
      </w:r>
      <w:r w:rsidRPr="00046EC0">
        <w:rPr>
          <w:b/>
          <w:sz w:val="22"/>
          <w:szCs w:val="22"/>
        </w:rPr>
        <w:t>„</w:t>
      </w:r>
      <w:r w:rsidR="008024ED">
        <w:rPr>
          <w:b/>
          <w:sz w:val="22"/>
          <w:szCs w:val="22"/>
        </w:rPr>
        <w:t>odběratel</w:t>
      </w:r>
      <w:r w:rsidRPr="00046EC0">
        <w:rPr>
          <w:b/>
          <w:sz w:val="22"/>
          <w:szCs w:val="22"/>
        </w:rPr>
        <w:t>“</w:t>
      </w:r>
    </w:p>
    <w:p w:rsidR="005E7390" w:rsidRPr="00046EC0" w:rsidRDefault="005E7390" w:rsidP="002935DB">
      <w:pPr>
        <w:tabs>
          <w:tab w:val="left" w:pos="3969"/>
          <w:tab w:val="left" w:pos="6804"/>
        </w:tabs>
        <w:rPr>
          <w:b/>
          <w:sz w:val="22"/>
          <w:szCs w:val="22"/>
        </w:rPr>
      </w:pPr>
    </w:p>
    <w:p w:rsidR="0098772A" w:rsidRDefault="0098772A" w:rsidP="0098772A">
      <w:pPr>
        <w:ind w:right="-45"/>
        <w:rPr>
          <w:sz w:val="22"/>
          <w:szCs w:val="22"/>
        </w:rPr>
      </w:pPr>
    </w:p>
    <w:p w:rsidR="00EA18CF" w:rsidRDefault="0098772A" w:rsidP="00467DEE">
      <w:pPr>
        <w:ind w:right="-45"/>
        <w:jc w:val="center"/>
        <w:rPr>
          <w:b/>
          <w:sz w:val="22"/>
          <w:szCs w:val="22"/>
        </w:rPr>
      </w:pPr>
      <w:r w:rsidRPr="00046EC0">
        <w:rPr>
          <w:b/>
          <w:sz w:val="22"/>
          <w:szCs w:val="22"/>
        </w:rPr>
        <w:t xml:space="preserve">uzavírají </w:t>
      </w:r>
      <w:r w:rsidR="00467DEE" w:rsidRPr="00046EC0">
        <w:rPr>
          <w:b/>
          <w:sz w:val="22"/>
          <w:szCs w:val="22"/>
        </w:rPr>
        <w:t xml:space="preserve">níže uvedeného dne, měsíce a roku </w:t>
      </w:r>
    </w:p>
    <w:p w:rsidR="00EA18CF" w:rsidRDefault="00467DEE" w:rsidP="00467DEE">
      <w:pPr>
        <w:ind w:right="-45"/>
        <w:jc w:val="center"/>
        <w:rPr>
          <w:b/>
          <w:sz w:val="22"/>
          <w:szCs w:val="22"/>
        </w:rPr>
      </w:pPr>
      <w:r w:rsidRPr="00046EC0">
        <w:rPr>
          <w:b/>
          <w:sz w:val="22"/>
          <w:szCs w:val="22"/>
        </w:rPr>
        <w:t>tuto</w:t>
      </w:r>
      <w:r w:rsidR="00D82565" w:rsidRPr="00046EC0">
        <w:rPr>
          <w:b/>
          <w:sz w:val="22"/>
          <w:szCs w:val="22"/>
        </w:rPr>
        <w:t xml:space="preserve"> </w:t>
      </w:r>
    </w:p>
    <w:p w:rsidR="00AC403C" w:rsidRDefault="0098772A" w:rsidP="00467DEE">
      <w:pPr>
        <w:ind w:right="-45"/>
        <w:jc w:val="center"/>
        <w:rPr>
          <w:b/>
          <w:sz w:val="22"/>
          <w:szCs w:val="22"/>
        </w:rPr>
      </w:pPr>
      <w:r w:rsidRPr="00046EC0">
        <w:rPr>
          <w:b/>
          <w:sz w:val="22"/>
          <w:szCs w:val="22"/>
        </w:rPr>
        <w:t>smlouvu</w:t>
      </w:r>
      <w:r w:rsidR="00AC403C">
        <w:rPr>
          <w:b/>
          <w:sz w:val="22"/>
          <w:szCs w:val="22"/>
        </w:rPr>
        <w:t xml:space="preserve"> na dodávky </w:t>
      </w:r>
      <w:r w:rsidR="00007357">
        <w:rPr>
          <w:b/>
          <w:sz w:val="22"/>
          <w:szCs w:val="22"/>
        </w:rPr>
        <w:t xml:space="preserve">pracích </w:t>
      </w:r>
      <w:r w:rsidR="00B30B23">
        <w:rPr>
          <w:b/>
          <w:sz w:val="22"/>
          <w:szCs w:val="22"/>
        </w:rPr>
        <w:t xml:space="preserve">a chemických prostředků pro </w:t>
      </w:r>
      <w:r w:rsidR="00007357">
        <w:rPr>
          <w:b/>
          <w:sz w:val="22"/>
          <w:szCs w:val="22"/>
        </w:rPr>
        <w:t>praní prádla</w:t>
      </w:r>
      <w:r w:rsidR="00B30B23">
        <w:rPr>
          <w:b/>
          <w:sz w:val="22"/>
          <w:szCs w:val="22"/>
        </w:rPr>
        <w:t xml:space="preserve"> </w:t>
      </w:r>
    </w:p>
    <w:p w:rsidR="00007357" w:rsidRDefault="00AC403C" w:rsidP="00467DEE">
      <w:pPr>
        <w:ind w:right="-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a smlouvu o výpůjčce </w:t>
      </w:r>
      <w:r w:rsidR="00B30B23">
        <w:rPr>
          <w:b/>
          <w:sz w:val="22"/>
          <w:szCs w:val="22"/>
        </w:rPr>
        <w:t xml:space="preserve">dávkovacích zařízení </w:t>
      </w:r>
    </w:p>
    <w:p w:rsidR="00467DEE" w:rsidRPr="00046EC0" w:rsidRDefault="00B30B23" w:rsidP="00467DEE">
      <w:pPr>
        <w:ind w:right="-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 </w:t>
      </w:r>
      <w:r w:rsidR="00007357">
        <w:rPr>
          <w:b/>
          <w:sz w:val="22"/>
          <w:szCs w:val="22"/>
        </w:rPr>
        <w:t xml:space="preserve">o </w:t>
      </w:r>
      <w:r>
        <w:rPr>
          <w:b/>
          <w:sz w:val="22"/>
          <w:szCs w:val="22"/>
        </w:rPr>
        <w:t>provádění jejich servisu</w:t>
      </w:r>
      <w:r w:rsidR="00AC403C">
        <w:rPr>
          <w:b/>
          <w:sz w:val="22"/>
          <w:szCs w:val="22"/>
        </w:rPr>
        <w:t xml:space="preserve"> </w:t>
      </w:r>
    </w:p>
    <w:p w:rsidR="00EA18CF" w:rsidRDefault="00EA18CF" w:rsidP="00467DEE">
      <w:pPr>
        <w:ind w:right="-45"/>
        <w:jc w:val="center"/>
        <w:rPr>
          <w:sz w:val="22"/>
          <w:szCs w:val="22"/>
        </w:rPr>
      </w:pPr>
    </w:p>
    <w:p w:rsidR="0098772A" w:rsidRDefault="00D82565" w:rsidP="00467DEE">
      <w:pPr>
        <w:ind w:right="-45"/>
        <w:jc w:val="center"/>
        <w:rPr>
          <w:sz w:val="22"/>
          <w:szCs w:val="22"/>
        </w:rPr>
      </w:pPr>
      <w:r w:rsidRPr="00046EC0">
        <w:rPr>
          <w:sz w:val="22"/>
          <w:szCs w:val="22"/>
        </w:rPr>
        <w:t>(dále jen „smlouva“)</w:t>
      </w:r>
    </w:p>
    <w:p w:rsidR="00EE6AB3" w:rsidRPr="00046EC0" w:rsidRDefault="00EE6AB3" w:rsidP="00467DEE">
      <w:pPr>
        <w:ind w:right="-45"/>
        <w:jc w:val="center"/>
        <w:rPr>
          <w:sz w:val="22"/>
          <w:szCs w:val="22"/>
        </w:rPr>
      </w:pPr>
    </w:p>
    <w:p w:rsidR="0098772A" w:rsidRPr="00EE6729" w:rsidRDefault="00D82565" w:rsidP="0098772A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r w:rsidRPr="00EE6729">
        <w:rPr>
          <w:sz w:val="22"/>
          <w:szCs w:val="22"/>
          <w:u w:val="single"/>
        </w:rPr>
        <w:t>P</w:t>
      </w:r>
      <w:r w:rsidR="0098772A" w:rsidRPr="00EE6729">
        <w:rPr>
          <w:sz w:val="22"/>
          <w:szCs w:val="22"/>
          <w:u w:val="single"/>
        </w:rPr>
        <w:t>reambule</w:t>
      </w:r>
    </w:p>
    <w:p w:rsidR="00C43A1F" w:rsidRPr="00D202BA" w:rsidRDefault="00C43A1F" w:rsidP="00C43A1F">
      <w:pPr>
        <w:pStyle w:val="1"/>
        <w:ind w:left="360" w:firstLine="0"/>
        <w:rPr>
          <w:sz w:val="22"/>
          <w:szCs w:val="22"/>
        </w:rPr>
      </w:pPr>
      <w:r w:rsidRPr="00C43A1F">
        <w:rPr>
          <w:sz w:val="22"/>
          <w:szCs w:val="22"/>
        </w:rPr>
        <w:t>Tato smlouva je uzavírána mezi</w:t>
      </w:r>
      <w:r w:rsidR="00D24E4C">
        <w:rPr>
          <w:sz w:val="22"/>
          <w:szCs w:val="22"/>
        </w:rPr>
        <w:t xml:space="preserve"> smluvními</w:t>
      </w:r>
      <w:r w:rsidRPr="00C43A1F">
        <w:rPr>
          <w:sz w:val="22"/>
          <w:szCs w:val="22"/>
        </w:rPr>
        <w:t xml:space="preserve"> </w:t>
      </w:r>
      <w:r w:rsidR="00171C6E">
        <w:rPr>
          <w:sz w:val="22"/>
          <w:szCs w:val="22"/>
        </w:rPr>
        <w:t>stranami</w:t>
      </w:r>
      <w:r w:rsidRPr="00C43A1F">
        <w:rPr>
          <w:sz w:val="22"/>
          <w:szCs w:val="22"/>
        </w:rPr>
        <w:t xml:space="preserve"> na základě výsledků </w:t>
      </w:r>
      <w:r w:rsidR="00D24E4C">
        <w:rPr>
          <w:sz w:val="22"/>
          <w:szCs w:val="22"/>
        </w:rPr>
        <w:t>výběrového</w:t>
      </w:r>
      <w:r w:rsidRPr="00C43A1F">
        <w:rPr>
          <w:sz w:val="22"/>
          <w:szCs w:val="22"/>
        </w:rPr>
        <w:t xml:space="preserve"> řízení na veřejnou zakázku </w:t>
      </w:r>
      <w:r w:rsidR="00821CA6">
        <w:rPr>
          <w:sz w:val="22"/>
          <w:szCs w:val="22"/>
        </w:rPr>
        <w:t xml:space="preserve">malého rozsahu </w:t>
      </w:r>
      <w:r w:rsidRPr="00C43A1F">
        <w:rPr>
          <w:sz w:val="22"/>
          <w:szCs w:val="22"/>
        </w:rPr>
        <w:t xml:space="preserve">s </w:t>
      </w:r>
      <w:r w:rsidRPr="00D202BA">
        <w:rPr>
          <w:sz w:val="22"/>
          <w:szCs w:val="22"/>
        </w:rPr>
        <w:t xml:space="preserve">názvem </w:t>
      </w:r>
      <w:r w:rsidRPr="00D202BA">
        <w:rPr>
          <w:b/>
          <w:sz w:val="22"/>
          <w:szCs w:val="22"/>
        </w:rPr>
        <w:t>„</w:t>
      </w:r>
      <w:r w:rsidR="00D24E4C" w:rsidRPr="00D24E4C">
        <w:rPr>
          <w:b/>
          <w:sz w:val="22"/>
          <w:szCs w:val="22"/>
        </w:rPr>
        <w:t>Nemocnice Semily – Dodávky pracích prostředků</w:t>
      </w:r>
      <w:r w:rsidRPr="00D202BA">
        <w:rPr>
          <w:b/>
          <w:sz w:val="22"/>
          <w:szCs w:val="22"/>
        </w:rPr>
        <w:t>“</w:t>
      </w:r>
      <w:r w:rsidRPr="00D202BA">
        <w:rPr>
          <w:sz w:val="22"/>
          <w:szCs w:val="22"/>
        </w:rPr>
        <w:t xml:space="preserve">, </w:t>
      </w:r>
      <w:r w:rsidR="00D24E4C">
        <w:rPr>
          <w:sz w:val="22"/>
          <w:szCs w:val="22"/>
        </w:rPr>
        <w:t xml:space="preserve">v rámci kterého nabídka </w:t>
      </w:r>
      <w:r w:rsidR="00171C6E">
        <w:rPr>
          <w:sz w:val="22"/>
          <w:szCs w:val="22"/>
        </w:rPr>
        <w:t>dodavatele</w:t>
      </w:r>
      <w:r w:rsidRPr="00D202BA">
        <w:rPr>
          <w:sz w:val="22"/>
          <w:szCs w:val="22"/>
        </w:rPr>
        <w:t xml:space="preserve"> byla vyhodnocena jako nejvhodnější.</w:t>
      </w:r>
    </w:p>
    <w:p w:rsidR="0048791B" w:rsidRPr="00C43A1F" w:rsidRDefault="0048791B" w:rsidP="00C43A1F">
      <w:pPr>
        <w:pStyle w:val="1"/>
        <w:ind w:left="360" w:firstLine="0"/>
        <w:rPr>
          <w:bCs/>
          <w:sz w:val="22"/>
          <w:szCs w:val="22"/>
        </w:rPr>
      </w:pPr>
    </w:p>
    <w:p w:rsidR="0098772A" w:rsidRPr="00EE6729" w:rsidRDefault="0098772A" w:rsidP="0098772A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r w:rsidRPr="00EE6729">
        <w:rPr>
          <w:sz w:val="22"/>
          <w:szCs w:val="22"/>
          <w:u w:val="single"/>
        </w:rPr>
        <w:t xml:space="preserve">Předmět plnění </w:t>
      </w:r>
    </w:p>
    <w:p w:rsidR="00881804" w:rsidRPr="00D24E4C" w:rsidRDefault="0098772A" w:rsidP="00D24E4C">
      <w:pPr>
        <w:pStyle w:val="Odstavecseseznamem"/>
        <w:widowControl w:val="0"/>
        <w:numPr>
          <w:ilvl w:val="0"/>
          <w:numId w:val="22"/>
        </w:numPr>
        <w:jc w:val="both"/>
        <w:rPr>
          <w:sz w:val="22"/>
          <w:szCs w:val="22"/>
          <w:u w:val="single"/>
        </w:rPr>
      </w:pPr>
      <w:r w:rsidRPr="00336EDF">
        <w:rPr>
          <w:sz w:val="22"/>
          <w:szCs w:val="22"/>
        </w:rPr>
        <w:t xml:space="preserve">Předmětem plnění této smlouvy je závazek </w:t>
      </w:r>
      <w:r w:rsidR="00521C77" w:rsidRPr="00336EDF">
        <w:rPr>
          <w:sz w:val="22"/>
          <w:szCs w:val="22"/>
        </w:rPr>
        <w:t>dodavatele řádn</w:t>
      </w:r>
      <w:r w:rsidRPr="00336EDF">
        <w:rPr>
          <w:sz w:val="22"/>
          <w:szCs w:val="22"/>
        </w:rPr>
        <w:t>ě a v souladu s právními předpisy</w:t>
      </w:r>
      <w:r w:rsidR="001E0F17" w:rsidRPr="00336EDF">
        <w:rPr>
          <w:sz w:val="22"/>
          <w:szCs w:val="22"/>
        </w:rPr>
        <w:t xml:space="preserve">, </w:t>
      </w:r>
      <w:r w:rsidRPr="00336EDF">
        <w:rPr>
          <w:sz w:val="22"/>
          <w:szCs w:val="22"/>
        </w:rPr>
        <w:t>příslušnými technickými normami</w:t>
      </w:r>
      <w:r w:rsidR="001E0F17" w:rsidRPr="00336EDF">
        <w:rPr>
          <w:sz w:val="22"/>
          <w:szCs w:val="22"/>
        </w:rPr>
        <w:t xml:space="preserve"> a zadávacími podmínkami shora uvedené veřejné zakázky</w:t>
      </w:r>
      <w:r w:rsidR="00C05C3D" w:rsidRPr="00336EDF">
        <w:rPr>
          <w:sz w:val="22"/>
          <w:szCs w:val="22"/>
        </w:rPr>
        <w:t xml:space="preserve">, </w:t>
      </w:r>
      <w:r w:rsidR="001E0F17" w:rsidRPr="00336EDF">
        <w:rPr>
          <w:sz w:val="22"/>
          <w:szCs w:val="22"/>
        </w:rPr>
        <w:t xml:space="preserve">vč. </w:t>
      </w:r>
      <w:r w:rsidR="00D24E4C">
        <w:rPr>
          <w:sz w:val="22"/>
          <w:szCs w:val="22"/>
        </w:rPr>
        <w:t xml:space="preserve">jeho </w:t>
      </w:r>
      <w:r w:rsidR="001E0F17" w:rsidRPr="00336EDF">
        <w:rPr>
          <w:sz w:val="22"/>
          <w:szCs w:val="22"/>
        </w:rPr>
        <w:t xml:space="preserve">nabídky coby </w:t>
      </w:r>
      <w:r w:rsidR="00D24E4C">
        <w:rPr>
          <w:sz w:val="22"/>
          <w:szCs w:val="22"/>
        </w:rPr>
        <w:t>vybraného dodavatele</w:t>
      </w:r>
      <w:r w:rsidR="001E0F17" w:rsidRPr="00336EDF">
        <w:rPr>
          <w:sz w:val="22"/>
          <w:szCs w:val="22"/>
        </w:rPr>
        <w:t xml:space="preserve">, </w:t>
      </w:r>
      <w:r w:rsidR="00C064C3" w:rsidRPr="00336EDF">
        <w:rPr>
          <w:sz w:val="22"/>
          <w:szCs w:val="22"/>
        </w:rPr>
        <w:t xml:space="preserve">dodat </w:t>
      </w:r>
      <w:r w:rsidR="001D7478" w:rsidRPr="00336EDF">
        <w:rPr>
          <w:b/>
          <w:sz w:val="22"/>
          <w:szCs w:val="22"/>
        </w:rPr>
        <w:t>pro praní prádla</w:t>
      </w:r>
      <w:r w:rsidR="001D7478" w:rsidRPr="00336EDF">
        <w:rPr>
          <w:sz w:val="22"/>
          <w:szCs w:val="22"/>
        </w:rPr>
        <w:t xml:space="preserve"> </w:t>
      </w:r>
      <w:r w:rsidR="00521C77" w:rsidRPr="00336EDF">
        <w:rPr>
          <w:b/>
          <w:sz w:val="22"/>
          <w:szCs w:val="22"/>
        </w:rPr>
        <w:t>prací a chemické prostředky,</w:t>
      </w:r>
      <w:r w:rsidR="00521C77" w:rsidRPr="00336EDF">
        <w:rPr>
          <w:sz w:val="22"/>
          <w:szCs w:val="22"/>
        </w:rPr>
        <w:t xml:space="preserve"> </w:t>
      </w:r>
      <w:r w:rsidR="001D7478" w:rsidRPr="00336EDF">
        <w:rPr>
          <w:sz w:val="22"/>
          <w:szCs w:val="22"/>
        </w:rPr>
        <w:t xml:space="preserve">blíže specifikované v příloze č. 1 této smlouvy, </w:t>
      </w:r>
      <w:r w:rsidR="00521C77" w:rsidRPr="00336EDF">
        <w:rPr>
          <w:sz w:val="22"/>
          <w:szCs w:val="22"/>
        </w:rPr>
        <w:t xml:space="preserve">bezplatně </w:t>
      </w:r>
      <w:r w:rsidR="00521C77" w:rsidRPr="00336EDF">
        <w:rPr>
          <w:b/>
          <w:sz w:val="22"/>
          <w:szCs w:val="22"/>
        </w:rPr>
        <w:t>zapůjčit dávkovací zařízení s automatickým dávkováním kapalných pracích prostředků pro prací stroje</w:t>
      </w:r>
      <w:r w:rsidR="00521C77" w:rsidRPr="00336EDF">
        <w:rPr>
          <w:sz w:val="22"/>
          <w:szCs w:val="22"/>
        </w:rPr>
        <w:t xml:space="preserve"> v prádelně </w:t>
      </w:r>
      <w:r w:rsidR="00D24E4C">
        <w:rPr>
          <w:sz w:val="22"/>
          <w:szCs w:val="22"/>
        </w:rPr>
        <w:t>odběratele</w:t>
      </w:r>
      <w:r w:rsidR="00521C77" w:rsidRPr="00336EDF">
        <w:rPr>
          <w:sz w:val="22"/>
          <w:szCs w:val="22"/>
        </w:rPr>
        <w:t xml:space="preserve"> a bezplatně </w:t>
      </w:r>
      <w:r w:rsidR="00521C77" w:rsidRPr="00336EDF">
        <w:rPr>
          <w:b/>
          <w:sz w:val="22"/>
          <w:szCs w:val="22"/>
        </w:rPr>
        <w:t xml:space="preserve">nastavit technologii praní na dávkovacích zařízeních včetně jejich </w:t>
      </w:r>
      <w:r w:rsidR="00D24E4C">
        <w:rPr>
          <w:b/>
          <w:sz w:val="22"/>
          <w:szCs w:val="22"/>
        </w:rPr>
        <w:t>bezplatného technologického a technického</w:t>
      </w:r>
      <w:r w:rsidR="00D24E4C" w:rsidRPr="00D24E4C">
        <w:rPr>
          <w:b/>
          <w:sz w:val="22"/>
          <w:szCs w:val="22"/>
        </w:rPr>
        <w:t xml:space="preserve"> servis</w:t>
      </w:r>
      <w:r w:rsidR="00D24E4C">
        <w:rPr>
          <w:b/>
          <w:sz w:val="22"/>
          <w:szCs w:val="22"/>
        </w:rPr>
        <w:t>u</w:t>
      </w:r>
      <w:r w:rsidR="00D24E4C" w:rsidRPr="00D24E4C">
        <w:rPr>
          <w:b/>
          <w:sz w:val="22"/>
          <w:szCs w:val="22"/>
        </w:rPr>
        <w:t xml:space="preserve">, </w:t>
      </w:r>
      <w:r w:rsidR="00D24E4C" w:rsidRPr="00FB4A3C">
        <w:rPr>
          <w:sz w:val="22"/>
          <w:szCs w:val="22"/>
        </w:rPr>
        <w:t xml:space="preserve">který bude probíhat střídavě min. 1 x za 3 měsíce návštěvou servisního </w:t>
      </w:r>
      <w:r w:rsidR="00D24E4C" w:rsidRPr="00FB4A3C">
        <w:rPr>
          <w:sz w:val="22"/>
          <w:szCs w:val="22"/>
        </w:rPr>
        <w:lastRenderedPageBreak/>
        <w:t xml:space="preserve">technika a min. 1 x za 3 měsíce návštěvou technologa </w:t>
      </w:r>
      <w:r w:rsidR="00521C77" w:rsidRPr="00FB4A3C">
        <w:rPr>
          <w:sz w:val="22"/>
          <w:szCs w:val="22"/>
        </w:rPr>
        <w:t>a v</w:t>
      </w:r>
      <w:r w:rsidR="00521C77" w:rsidRPr="00D24E4C">
        <w:rPr>
          <w:sz w:val="22"/>
          <w:szCs w:val="22"/>
        </w:rPr>
        <w:t xml:space="preserve"> případě potřeby provádění bezplatných oprav těchto dávkovacích zařízení, včetně dopravy, montáže, uvedení do provozu, bezplatného zaškolení personálu k obsluze, dodání návodu k užívání vč. technického popisu a dalších dokumentů, (protokol o shodě, záruční list, certifikáty, atd</w:t>
      </w:r>
      <w:r w:rsidR="0093553D" w:rsidRPr="00D24E4C">
        <w:rPr>
          <w:sz w:val="22"/>
          <w:szCs w:val="22"/>
        </w:rPr>
        <w:t>.)</w:t>
      </w:r>
      <w:r w:rsidR="000356B2" w:rsidRPr="00D24E4C">
        <w:rPr>
          <w:sz w:val="22"/>
          <w:szCs w:val="22"/>
          <w:u w:val="single"/>
        </w:rPr>
        <w:t xml:space="preserve"> </w:t>
      </w:r>
    </w:p>
    <w:p w:rsidR="00881804" w:rsidRPr="00881804" w:rsidRDefault="00881804" w:rsidP="00881804">
      <w:pPr>
        <w:tabs>
          <w:tab w:val="num" w:pos="720"/>
        </w:tabs>
        <w:jc w:val="both"/>
        <w:rPr>
          <w:sz w:val="22"/>
          <w:szCs w:val="22"/>
        </w:rPr>
      </w:pPr>
    </w:p>
    <w:p w:rsidR="006F1ACB" w:rsidRPr="006F1ACB" w:rsidRDefault="00487518" w:rsidP="006F1ACB">
      <w:pPr>
        <w:spacing w:line="280" w:lineRule="atLeast"/>
        <w:ind w:firstLine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="006F1ACB" w:rsidRPr="006F1ACB">
        <w:rPr>
          <w:bCs/>
          <w:sz w:val="22"/>
          <w:szCs w:val="22"/>
        </w:rPr>
        <w:t>)</w:t>
      </w:r>
      <w:r w:rsidR="006F1ACB" w:rsidRPr="006F1ACB">
        <w:rPr>
          <w:bCs/>
          <w:sz w:val="22"/>
          <w:szCs w:val="22"/>
        </w:rPr>
        <w:tab/>
        <w:t xml:space="preserve">Specifikace pracích strojů </w:t>
      </w:r>
      <w:r w:rsidR="00FB4A3C">
        <w:rPr>
          <w:bCs/>
          <w:sz w:val="22"/>
          <w:szCs w:val="22"/>
        </w:rPr>
        <w:t>odběratele:</w:t>
      </w:r>
      <w:r w:rsidR="006F1ACB" w:rsidRPr="006F1ACB">
        <w:rPr>
          <w:bCs/>
          <w:sz w:val="22"/>
          <w:szCs w:val="22"/>
        </w:rPr>
        <w:t xml:space="preserve"> </w:t>
      </w:r>
    </w:p>
    <w:p w:rsidR="00FB4A3C" w:rsidRPr="00FB4A3C" w:rsidRDefault="00FB4A3C" w:rsidP="00FB4A3C">
      <w:pPr>
        <w:ind w:left="993" w:hanging="284"/>
        <w:jc w:val="both"/>
        <w:rPr>
          <w:bCs/>
          <w:sz w:val="22"/>
          <w:szCs w:val="22"/>
          <w:u w:val="single"/>
        </w:rPr>
      </w:pPr>
      <w:r w:rsidRPr="00FB4A3C">
        <w:rPr>
          <w:bCs/>
          <w:sz w:val="22"/>
          <w:szCs w:val="22"/>
          <w:u w:val="single"/>
        </w:rPr>
        <w:t>Skupina 1</w:t>
      </w:r>
    </w:p>
    <w:p w:rsidR="00FB4A3C" w:rsidRPr="00FB4A3C" w:rsidRDefault="00FB4A3C" w:rsidP="00FB4A3C">
      <w:pPr>
        <w:pStyle w:val="Odstavecseseznamem"/>
        <w:numPr>
          <w:ilvl w:val="0"/>
          <w:numId w:val="31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FB4A3C">
        <w:rPr>
          <w:bCs/>
          <w:sz w:val="22"/>
          <w:szCs w:val="22"/>
        </w:rPr>
        <w:t xml:space="preserve">1x </w:t>
      </w:r>
      <w:proofErr w:type="spellStart"/>
      <w:r w:rsidRPr="00FB4A3C">
        <w:rPr>
          <w:bCs/>
          <w:sz w:val="22"/>
          <w:szCs w:val="22"/>
        </w:rPr>
        <w:t>Kannegiesser</w:t>
      </w:r>
      <w:proofErr w:type="spellEnd"/>
      <w:r w:rsidRPr="00FB4A3C">
        <w:rPr>
          <w:bCs/>
          <w:sz w:val="22"/>
          <w:szCs w:val="22"/>
        </w:rPr>
        <w:t xml:space="preserve"> Favorit+1450BW</w:t>
      </w:r>
    </w:p>
    <w:p w:rsidR="00FB4A3C" w:rsidRPr="00FB4A3C" w:rsidRDefault="00FB4A3C" w:rsidP="00FB4A3C">
      <w:pPr>
        <w:pStyle w:val="Odstavecseseznamem"/>
        <w:ind w:left="993" w:hanging="284"/>
        <w:jc w:val="both"/>
        <w:rPr>
          <w:bCs/>
          <w:sz w:val="22"/>
          <w:szCs w:val="22"/>
        </w:rPr>
      </w:pPr>
    </w:p>
    <w:p w:rsidR="00FB4A3C" w:rsidRPr="00FB4A3C" w:rsidRDefault="00FB4A3C" w:rsidP="00FB4A3C">
      <w:pPr>
        <w:pStyle w:val="Odstavecseseznamem"/>
        <w:ind w:left="993" w:hanging="284"/>
        <w:jc w:val="both"/>
        <w:rPr>
          <w:bCs/>
          <w:sz w:val="22"/>
          <w:szCs w:val="22"/>
          <w:u w:val="single"/>
        </w:rPr>
      </w:pPr>
      <w:r w:rsidRPr="00FB4A3C">
        <w:rPr>
          <w:bCs/>
          <w:sz w:val="22"/>
          <w:szCs w:val="22"/>
          <w:u w:val="single"/>
        </w:rPr>
        <w:t>Skupina 2</w:t>
      </w:r>
    </w:p>
    <w:p w:rsidR="00FB4A3C" w:rsidRPr="00FB4A3C" w:rsidRDefault="00FB4A3C" w:rsidP="00FB4A3C">
      <w:pPr>
        <w:pStyle w:val="Odstavecseseznamem"/>
        <w:numPr>
          <w:ilvl w:val="0"/>
          <w:numId w:val="32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FB4A3C">
        <w:rPr>
          <w:bCs/>
          <w:sz w:val="22"/>
          <w:szCs w:val="22"/>
        </w:rPr>
        <w:t xml:space="preserve">1x </w:t>
      </w:r>
      <w:proofErr w:type="spellStart"/>
      <w:r w:rsidRPr="00FB4A3C">
        <w:rPr>
          <w:bCs/>
          <w:sz w:val="22"/>
          <w:szCs w:val="22"/>
        </w:rPr>
        <w:t>Kannegiesser</w:t>
      </w:r>
      <w:proofErr w:type="spellEnd"/>
      <w:r w:rsidRPr="00FB4A3C">
        <w:rPr>
          <w:bCs/>
          <w:sz w:val="22"/>
          <w:szCs w:val="22"/>
        </w:rPr>
        <w:t xml:space="preserve"> Favorit+400BW</w:t>
      </w:r>
    </w:p>
    <w:p w:rsidR="00FB4A3C" w:rsidRPr="00FB4A3C" w:rsidRDefault="00FB4A3C" w:rsidP="00FB4A3C">
      <w:pPr>
        <w:pStyle w:val="Odstavecseseznamem"/>
        <w:numPr>
          <w:ilvl w:val="0"/>
          <w:numId w:val="32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FB4A3C">
        <w:rPr>
          <w:bCs/>
          <w:sz w:val="22"/>
          <w:szCs w:val="22"/>
        </w:rPr>
        <w:t>1x Primus FX135</w:t>
      </w:r>
    </w:p>
    <w:p w:rsidR="00FB4A3C" w:rsidRPr="00FB4A3C" w:rsidRDefault="00FB4A3C" w:rsidP="00FB4A3C">
      <w:pPr>
        <w:pStyle w:val="Odstavecseseznamem"/>
        <w:numPr>
          <w:ilvl w:val="0"/>
          <w:numId w:val="32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FB4A3C">
        <w:rPr>
          <w:bCs/>
          <w:sz w:val="22"/>
          <w:szCs w:val="22"/>
        </w:rPr>
        <w:t>1x Primus FX105</w:t>
      </w:r>
    </w:p>
    <w:p w:rsidR="00FB4A3C" w:rsidRDefault="00FB4A3C" w:rsidP="00FB4A3C">
      <w:pPr>
        <w:spacing w:line="280" w:lineRule="atLeast"/>
        <w:ind w:firstLine="360"/>
        <w:jc w:val="both"/>
        <w:rPr>
          <w:bCs/>
          <w:sz w:val="22"/>
          <w:szCs w:val="22"/>
        </w:rPr>
      </w:pPr>
    </w:p>
    <w:p w:rsidR="00FB4A3C" w:rsidRPr="00D5252B" w:rsidRDefault="00FB4A3C" w:rsidP="00FB4A3C">
      <w:pPr>
        <w:spacing w:line="280" w:lineRule="atLeast"/>
        <w:ind w:firstLine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Pr="006F1ACB">
        <w:rPr>
          <w:bCs/>
          <w:sz w:val="22"/>
          <w:szCs w:val="22"/>
        </w:rPr>
        <w:t>)</w:t>
      </w:r>
      <w:r w:rsidRPr="006F1ACB">
        <w:rPr>
          <w:bCs/>
          <w:sz w:val="22"/>
          <w:szCs w:val="22"/>
        </w:rPr>
        <w:tab/>
      </w:r>
      <w:r w:rsidRPr="00D5252B">
        <w:rPr>
          <w:bCs/>
          <w:sz w:val="22"/>
          <w:szCs w:val="22"/>
        </w:rPr>
        <w:t xml:space="preserve">Specifikace pracích prostředků odběratele: </w:t>
      </w:r>
    </w:p>
    <w:p w:rsidR="00FB4A3C" w:rsidRPr="00D5252B" w:rsidRDefault="00FB4A3C" w:rsidP="00FB4A3C">
      <w:pPr>
        <w:pStyle w:val="Odstavecseseznamem"/>
        <w:numPr>
          <w:ilvl w:val="0"/>
          <w:numId w:val="31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D5252B">
        <w:rPr>
          <w:bCs/>
          <w:sz w:val="22"/>
          <w:szCs w:val="22"/>
        </w:rPr>
        <w:t xml:space="preserve">Dodavatel je povinen dodávat tekuté bezfosfátové prací prostředky, neutralizační prostředek a biocidní bělící prostředek na bázi aktivního kyslíku pro </w:t>
      </w:r>
      <w:proofErr w:type="spellStart"/>
      <w:r w:rsidRPr="00D5252B">
        <w:rPr>
          <w:bCs/>
          <w:sz w:val="22"/>
          <w:szCs w:val="22"/>
        </w:rPr>
        <w:t>chemo</w:t>
      </w:r>
      <w:proofErr w:type="spellEnd"/>
      <w:r w:rsidRPr="00D5252B">
        <w:rPr>
          <w:bCs/>
          <w:sz w:val="22"/>
          <w:szCs w:val="22"/>
        </w:rPr>
        <w:t>-termickou dezinfekci prádla.</w:t>
      </w:r>
    </w:p>
    <w:p w:rsidR="00FB4A3C" w:rsidRPr="00D5252B" w:rsidRDefault="00FB4A3C" w:rsidP="00FB4A3C">
      <w:pPr>
        <w:pStyle w:val="Odstavecseseznamem"/>
        <w:numPr>
          <w:ilvl w:val="0"/>
          <w:numId w:val="31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D5252B">
        <w:rPr>
          <w:bCs/>
          <w:sz w:val="22"/>
          <w:szCs w:val="22"/>
        </w:rPr>
        <w:t>Dodavatel dodává pouze takové bezfosfátové tekuté prací prostředky a pomocné prací prostředky, jejichž prací účinnost a schopnost bude dostatečná natolik, aby odstranily skvrny efektivně, a aby přitom nedošlo k</w:t>
      </w:r>
      <w:r w:rsidR="007D7804">
        <w:rPr>
          <w:bCs/>
          <w:sz w:val="22"/>
          <w:szCs w:val="22"/>
        </w:rPr>
        <w:t xml:space="preserve"> nadměrnému </w:t>
      </w:r>
      <w:r w:rsidRPr="00D5252B">
        <w:rPr>
          <w:bCs/>
          <w:sz w:val="22"/>
          <w:szCs w:val="22"/>
        </w:rPr>
        <w:t>poškození praných textilií. Při používání těchto prostředků musí být velmi malá ztráta pevnosti textilií a tím dosažení snížení jejich opotřebení.</w:t>
      </w:r>
    </w:p>
    <w:p w:rsidR="00FB4A3C" w:rsidRPr="00D5252B" w:rsidRDefault="00FB4A3C" w:rsidP="00FB4A3C">
      <w:pPr>
        <w:pStyle w:val="Odstavecseseznamem"/>
        <w:numPr>
          <w:ilvl w:val="0"/>
          <w:numId w:val="31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D5252B">
        <w:rPr>
          <w:bCs/>
          <w:sz w:val="22"/>
          <w:szCs w:val="22"/>
        </w:rPr>
        <w:t>Nabízené prací prostředky musí splňovat podmínky zákona č. 356/2003 Sb., o chemických látkách a chemických přípravcích a o změně některých zákonů, v platném znění a navazující vyhlášky a zákona č. 120/2002 Sb., o podmínkách uvádění biocidních přípravků a účinných látek na trh a o změně některých souvisejících zákonů, v platném znění.</w:t>
      </w:r>
    </w:p>
    <w:p w:rsidR="00FB4A3C" w:rsidRPr="00D5252B" w:rsidRDefault="00FB4A3C" w:rsidP="00FB4A3C">
      <w:pPr>
        <w:pStyle w:val="Odstavecseseznamem"/>
        <w:numPr>
          <w:ilvl w:val="0"/>
          <w:numId w:val="31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D5252B">
        <w:rPr>
          <w:bCs/>
          <w:sz w:val="22"/>
          <w:szCs w:val="22"/>
        </w:rPr>
        <w:t>Biocidní přípravek musí být povolen Ministerstvem zdravotnictví k uvedení na trh v České republice ve smyslu zákona č. 120/2002 Sb., o podmínkách uvádění biocidních přípravků a účinných látek na trh a o změně některých souvisejících předpisů v platném znění.</w:t>
      </w:r>
    </w:p>
    <w:p w:rsidR="00FB4A3C" w:rsidRPr="00D5252B" w:rsidRDefault="00FB4A3C" w:rsidP="00FB4A3C">
      <w:pPr>
        <w:pStyle w:val="Odstavecseseznamem"/>
        <w:numPr>
          <w:ilvl w:val="0"/>
          <w:numId w:val="31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D5252B">
        <w:rPr>
          <w:bCs/>
          <w:sz w:val="22"/>
          <w:szCs w:val="22"/>
        </w:rPr>
        <w:t xml:space="preserve">Minimálně 20 % z dodávaných pracích prostředků nebo pomocných pracích prostředků musí disponovat některým z mezinárodně uznávaných ECO certifikátů. </w:t>
      </w:r>
    </w:p>
    <w:p w:rsidR="00FB4A3C" w:rsidRPr="00D5252B" w:rsidRDefault="00FB4A3C" w:rsidP="00FB4A3C">
      <w:pPr>
        <w:pStyle w:val="Odstavecseseznamem"/>
        <w:numPr>
          <w:ilvl w:val="0"/>
          <w:numId w:val="31"/>
        </w:numPr>
        <w:autoSpaceDE/>
        <w:autoSpaceDN/>
        <w:ind w:left="993" w:hanging="284"/>
        <w:contextualSpacing w:val="0"/>
        <w:jc w:val="both"/>
        <w:rPr>
          <w:bCs/>
          <w:sz w:val="22"/>
          <w:szCs w:val="22"/>
        </w:rPr>
      </w:pPr>
      <w:r w:rsidRPr="00D5252B">
        <w:rPr>
          <w:bCs/>
          <w:sz w:val="22"/>
          <w:szCs w:val="22"/>
        </w:rPr>
        <w:t>Prací prostředky a pomocné prací prostředky budou dodávány v obalech o objemu 20 – 220 litrů.</w:t>
      </w:r>
    </w:p>
    <w:p w:rsidR="00FB4A3C" w:rsidRPr="00D5252B" w:rsidRDefault="00FB4A3C" w:rsidP="00FB4A3C">
      <w:pPr>
        <w:ind w:left="372"/>
        <w:jc w:val="both"/>
        <w:rPr>
          <w:bCs/>
          <w:sz w:val="22"/>
          <w:szCs w:val="22"/>
        </w:rPr>
      </w:pPr>
    </w:p>
    <w:p w:rsidR="00FB4A3C" w:rsidRPr="00FB4A3C" w:rsidRDefault="00FB4A3C" w:rsidP="00FB4A3C">
      <w:pPr>
        <w:ind w:left="708"/>
        <w:jc w:val="both"/>
        <w:rPr>
          <w:bCs/>
          <w:sz w:val="22"/>
          <w:szCs w:val="22"/>
        </w:rPr>
      </w:pPr>
      <w:r w:rsidRPr="00D5252B">
        <w:rPr>
          <w:bCs/>
          <w:sz w:val="22"/>
          <w:szCs w:val="22"/>
        </w:rPr>
        <w:t>Nabízené prostředky budou dodávány (vč. dopravy) pravidelně dle provozních podmínek prádelny a bez dodatečných nákladů na dopravu.</w:t>
      </w:r>
    </w:p>
    <w:p w:rsidR="00A77C43" w:rsidRPr="00A1119C" w:rsidRDefault="00A1119C" w:rsidP="00EB3D8C">
      <w:pPr>
        <w:spacing w:before="120" w:after="120"/>
        <w:ind w:left="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="00A83F99" w:rsidRPr="00A1119C">
        <w:rPr>
          <w:sz w:val="22"/>
          <w:szCs w:val="22"/>
        </w:rPr>
        <w:t xml:space="preserve">Dodavatel tímto prohlašuje, že dodávané zboží </w:t>
      </w:r>
      <w:r w:rsidR="00556CDC" w:rsidRPr="00A1119C">
        <w:rPr>
          <w:sz w:val="22"/>
          <w:szCs w:val="22"/>
        </w:rPr>
        <w:t xml:space="preserve">je v souladu s tou smlouvou, jakož i </w:t>
      </w:r>
      <w:r w:rsidR="00FB4A3C">
        <w:rPr>
          <w:sz w:val="22"/>
          <w:szCs w:val="22"/>
        </w:rPr>
        <w:t xml:space="preserve">jeho </w:t>
      </w:r>
      <w:r w:rsidR="00556CDC" w:rsidRPr="00A1119C">
        <w:rPr>
          <w:sz w:val="22"/>
          <w:szCs w:val="22"/>
        </w:rPr>
        <w:t xml:space="preserve">nabídkou z realizovaného </w:t>
      </w:r>
      <w:r w:rsidR="00FB4A3C">
        <w:rPr>
          <w:sz w:val="22"/>
          <w:szCs w:val="22"/>
        </w:rPr>
        <w:t>výběrového</w:t>
      </w:r>
      <w:r w:rsidR="00556CDC" w:rsidRPr="00A1119C">
        <w:rPr>
          <w:sz w:val="22"/>
          <w:szCs w:val="22"/>
        </w:rPr>
        <w:t xml:space="preserve"> řízení, že </w:t>
      </w:r>
      <w:r w:rsidR="00A83F99" w:rsidRPr="00A1119C">
        <w:rPr>
          <w:sz w:val="22"/>
          <w:szCs w:val="22"/>
        </w:rPr>
        <w:t>splňuje veškeré požadavky na zdravotní nezávadnost, technické</w:t>
      </w:r>
      <w:r w:rsidR="00396E8E" w:rsidRPr="00A1119C">
        <w:rPr>
          <w:sz w:val="22"/>
          <w:szCs w:val="22"/>
        </w:rPr>
        <w:t>,</w:t>
      </w:r>
      <w:r w:rsidR="00A83F99" w:rsidRPr="00A1119C">
        <w:rPr>
          <w:sz w:val="22"/>
          <w:szCs w:val="22"/>
        </w:rPr>
        <w:t xml:space="preserve"> právní a</w:t>
      </w:r>
      <w:r w:rsidR="00396E8E" w:rsidRPr="00A1119C">
        <w:rPr>
          <w:sz w:val="22"/>
          <w:szCs w:val="22"/>
        </w:rPr>
        <w:t xml:space="preserve"> </w:t>
      </w:r>
      <w:r w:rsidR="00A83F99" w:rsidRPr="00A1119C">
        <w:rPr>
          <w:sz w:val="22"/>
          <w:szCs w:val="22"/>
        </w:rPr>
        <w:t>jiné normy a vyhovuje všech technickým, bezpečnostním, právním a jiným obecně závazným právním</w:t>
      </w:r>
      <w:r w:rsidR="00396E8E" w:rsidRPr="00A1119C">
        <w:rPr>
          <w:sz w:val="22"/>
          <w:szCs w:val="22"/>
        </w:rPr>
        <w:t xml:space="preserve"> </w:t>
      </w:r>
      <w:r w:rsidR="00A83F99" w:rsidRPr="00A1119C">
        <w:rPr>
          <w:sz w:val="22"/>
          <w:szCs w:val="22"/>
        </w:rPr>
        <w:t>předpisům, současně p</w:t>
      </w:r>
      <w:r w:rsidR="00396E8E" w:rsidRPr="00A1119C">
        <w:rPr>
          <w:sz w:val="22"/>
          <w:szCs w:val="22"/>
        </w:rPr>
        <w:t>r</w:t>
      </w:r>
      <w:r w:rsidR="00A83F99" w:rsidRPr="00A1119C">
        <w:rPr>
          <w:sz w:val="22"/>
          <w:szCs w:val="22"/>
        </w:rPr>
        <w:t>ohlašuje, že po kv</w:t>
      </w:r>
      <w:r w:rsidR="00396E8E" w:rsidRPr="00A1119C">
        <w:rPr>
          <w:sz w:val="22"/>
          <w:szCs w:val="22"/>
        </w:rPr>
        <w:t>a</w:t>
      </w:r>
      <w:r w:rsidR="00A83F99" w:rsidRPr="00A1119C">
        <w:rPr>
          <w:sz w:val="22"/>
          <w:szCs w:val="22"/>
        </w:rPr>
        <w:t>litativní stránce splňu</w:t>
      </w:r>
      <w:r w:rsidR="00396E8E" w:rsidRPr="00A1119C">
        <w:rPr>
          <w:sz w:val="22"/>
          <w:szCs w:val="22"/>
        </w:rPr>
        <w:t>j</w:t>
      </w:r>
      <w:r w:rsidR="00A83F99" w:rsidRPr="00A1119C">
        <w:rPr>
          <w:sz w:val="22"/>
          <w:szCs w:val="22"/>
        </w:rPr>
        <w:t>e veškeré požadavky odběratele, zcela vyhovuje účelu, pro který jej odběratel</w:t>
      </w:r>
      <w:r w:rsidR="00396E8E" w:rsidRPr="00A1119C">
        <w:rPr>
          <w:sz w:val="22"/>
          <w:szCs w:val="22"/>
        </w:rPr>
        <w:t xml:space="preserve"> </w:t>
      </w:r>
      <w:r w:rsidR="00A83F99" w:rsidRPr="00A1119C">
        <w:rPr>
          <w:sz w:val="22"/>
          <w:szCs w:val="22"/>
        </w:rPr>
        <w:t>pořizuje, když současně prohla</w:t>
      </w:r>
      <w:r w:rsidR="00396E8E" w:rsidRPr="00A1119C">
        <w:rPr>
          <w:sz w:val="22"/>
          <w:szCs w:val="22"/>
        </w:rPr>
        <w:t>š</w:t>
      </w:r>
      <w:r w:rsidR="00A83F99" w:rsidRPr="00A1119C">
        <w:rPr>
          <w:sz w:val="22"/>
          <w:szCs w:val="22"/>
        </w:rPr>
        <w:t>uje, že je mu tento účel znám</w:t>
      </w:r>
      <w:r w:rsidR="00AC772E" w:rsidRPr="00A1119C">
        <w:rPr>
          <w:sz w:val="22"/>
          <w:szCs w:val="22"/>
        </w:rPr>
        <w:t>.</w:t>
      </w:r>
      <w:r w:rsidR="00556CDC" w:rsidRPr="00A1119C">
        <w:rPr>
          <w:sz w:val="22"/>
          <w:szCs w:val="22"/>
        </w:rPr>
        <w:t xml:space="preserve"> </w:t>
      </w:r>
    </w:p>
    <w:p w:rsidR="00D202BA" w:rsidRPr="00AD5640" w:rsidRDefault="00D202BA" w:rsidP="00A66BB2">
      <w:pPr>
        <w:pStyle w:val="Odstavecseseznamem"/>
        <w:spacing w:before="120" w:after="120"/>
        <w:ind w:left="1440"/>
        <w:jc w:val="both"/>
        <w:rPr>
          <w:sz w:val="22"/>
          <w:szCs w:val="22"/>
        </w:rPr>
      </w:pPr>
    </w:p>
    <w:p w:rsidR="00D8065A" w:rsidRPr="007D7804" w:rsidRDefault="001C6135" w:rsidP="007D7804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bookmarkStart w:id="0" w:name="_GoBack"/>
      <w:bookmarkEnd w:id="0"/>
      <w:r w:rsidRPr="001C6135">
        <w:rPr>
          <w:sz w:val="22"/>
          <w:szCs w:val="22"/>
          <w:u w:val="single"/>
        </w:rPr>
        <w:t>Dávkovací zařízení</w:t>
      </w:r>
    </w:p>
    <w:p w:rsidR="001C6135" w:rsidRDefault="001C6135" w:rsidP="00FB4A3C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0A3A47">
        <w:rPr>
          <w:sz w:val="22"/>
          <w:szCs w:val="22"/>
        </w:rPr>
        <w:t>Dodavatel se zavazuje na základě této smlouvy</w:t>
      </w:r>
      <w:r w:rsidR="00FB4A3C">
        <w:rPr>
          <w:sz w:val="22"/>
          <w:szCs w:val="22"/>
        </w:rPr>
        <w:t xml:space="preserve"> a po dobu její trvání</w:t>
      </w:r>
      <w:r w:rsidRPr="000A3A47">
        <w:rPr>
          <w:sz w:val="22"/>
          <w:szCs w:val="22"/>
        </w:rPr>
        <w:t xml:space="preserve"> poskytnou</w:t>
      </w:r>
      <w:r w:rsidR="009159B2" w:rsidRPr="000A3A47">
        <w:rPr>
          <w:sz w:val="22"/>
          <w:szCs w:val="22"/>
        </w:rPr>
        <w:t>t</w:t>
      </w:r>
      <w:r w:rsidR="00FB4A3C">
        <w:rPr>
          <w:sz w:val="22"/>
          <w:szCs w:val="22"/>
        </w:rPr>
        <w:t xml:space="preserve"> odběrateli</w:t>
      </w:r>
      <w:r w:rsidRPr="000A3A47">
        <w:rPr>
          <w:sz w:val="22"/>
          <w:szCs w:val="22"/>
        </w:rPr>
        <w:t xml:space="preserve"> </w:t>
      </w:r>
      <w:r w:rsidR="00FB4A3C">
        <w:rPr>
          <w:sz w:val="22"/>
          <w:szCs w:val="22"/>
        </w:rPr>
        <w:t xml:space="preserve">k </w:t>
      </w:r>
      <w:r w:rsidRPr="000A3A47">
        <w:rPr>
          <w:sz w:val="22"/>
          <w:szCs w:val="22"/>
        </w:rPr>
        <w:t xml:space="preserve">bezplatnému užívání </w:t>
      </w:r>
      <w:r w:rsidR="00FB4A3C">
        <w:rPr>
          <w:sz w:val="22"/>
          <w:szCs w:val="22"/>
        </w:rPr>
        <w:t>centrální dávkovací</w:t>
      </w:r>
      <w:r w:rsidR="00FB4A3C" w:rsidRPr="00FB4A3C">
        <w:rPr>
          <w:sz w:val="22"/>
          <w:szCs w:val="22"/>
        </w:rPr>
        <w:t xml:space="preserve"> systému se dvěma nezávislými moduly</w:t>
      </w:r>
      <w:r w:rsidR="00E15036">
        <w:rPr>
          <w:sz w:val="22"/>
          <w:szCs w:val="22"/>
        </w:rPr>
        <w:t xml:space="preserve"> (dále také jen jako „movité věci“)</w:t>
      </w:r>
      <w:r w:rsidR="00FB4A3C" w:rsidRPr="00FB4A3C">
        <w:rPr>
          <w:sz w:val="22"/>
          <w:szCs w:val="22"/>
        </w:rPr>
        <w:t xml:space="preserve"> pro </w:t>
      </w:r>
      <w:r w:rsidR="00FB4A3C">
        <w:rPr>
          <w:sz w:val="22"/>
          <w:szCs w:val="22"/>
        </w:rPr>
        <w:t xml:space="preserve">obě skupiny </w:t>
      </w:r>
      <w:r w:rsidR="00FB4A3C" w:rsidRPr="00FB4A3C">
        <w:rPr>
          <w:sz w:val="22"/>
          <w:szCs w:val="22"/>
        </w:rPr>
        <w:t>pracích</w:t>
      </w:r>
      <w:r w:rsidR="00FB4A3C">
        <w:rPr>
          <w:sz w:val="22"/>
          <w:szCs w:val="22"/>
        </w:rPr>
        <w:t xml:space="preserve"> strojů dle čl. 3. 2. této smlouvy.</w:t>
      </w:r>
    </w:p>
    <w:p w:rsidR="00BE6601" w:rsidRDefault="00BE6601" w:rsidP="00BE6601">
      <w:pPr>
        <w:pStyle w:val="Odstavecseseznamem"/>
        <w:tabs>
          <w:tab w:val="left" w:pos="3544"/>
        </w:tabs>
        <w:spacing w:before="120" w:after="120"/>
        <w:ind w:left="1440"/>
        <w:jc w:val="both"/>
        <w:rPr>
          <w:sz w:val="22"/>
          <w:szCs w:val="22"/>
        </w:rPr>
      </w:pPr>
    </w:p>
    <w:p w:rsidR="001C6135" w:rsidRDefault="009159B2" w:rsidP="000A3A47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0A3A47">
        <w:rPr>
          <w:sz w:val="22"/>
          <w:szCs w:val="22"/>
        </w:rPr>
        <w:t>Odběratel podpisem předávacího p</w:t>
      </w:r>
      <w:r w:rsidR="0010033E" w:rsidRPr="000A3A47">
        <w:rPr>
          <w:sz w:val="22"/>
          <w:szCs w:val="22"/>
        </w:rPr>
        <w:t>r</w:t>
      </w:r>
      <w:r w:rsidRPr="000A3A47">
        <w:rPr>
          <w:sz w:val="22"/>
          <w:szCs w:val="22"/>
        </w:rPr>
        <w:t>otokolu, který tvoří přílohu č. 2</w:t>
      </w:r>
      <w:r w:rsidR="0010033E" w:rsidRPr="000A3A47">
        <w:rPr>
          <w:sz w:val="22"/>
          <w:szCs w:val="22"/>
        </w:rPr>
        <w:t xml:space="preserve"> této sm</w:t>
      </w:r>
      <w:r w:rsidR="00FB4A3C">
        <w:rPr>
          <w:sz w:val="22"/>
          <w:szCs w:val="22"/>
        </w:rPr>
        <w:t xml:space="preserve">louvy, potvrdí, že shora </w:t>
      </w:r>
      <w:r w:rsidR="00E15036">
        <w:rPr>
          <w:sz w:val="22"/>
          <w:szCs w:val="22"/>
        </w:rPr>
        <w:t>uvedené movité věci</w:t>
      </w:r>
      <w:r w:rsidR="0010033E" w:rsidRPr="000A3A47">
        <w:rPr>
          <w:sz w:val="22"/>
          <w:szCs w:val="22"/>
        </w:rPr>
        <w:t xml:space="preserve"> převzal k dočasnému bezplatnému užívání od dodavatele. </w:t>
      </w:r>
    </w:p>
    <w:p w:rsidR="00BE6601" w:rsidRPr="000A3A47" w:rsidRDefault="00BE6601" w:rsidP="00BE6601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2A3BDE" w:rsidRDefault="00F55216" w:rsidP="00997296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774C25">
        <w:rPr>
          <w:sz w:val="22"/>
          <w:szCs w:val="22"/>
        </w:rPr>
        <w:t>D</w:t>
      </w:r>
      <w:r w:rsidR="0010033E" w:rsidRPr="00774C25">
        <w:rPr>
          <w:sz w:val="22"/>
          <w:szCs w:val="22"/>
        </w:rPr>
        <w:t>odavatel se zavazuje současně s</w:t>
      </w:r>
      <w:r w:rsidR="005F6917" w:rsidRPr="00774C25">
        <w:rPr>
          <w:sz w:val="22"/>
          <w:szCs w:val="22"/>
        </w:rPr>
        <w:t> </w:t>
      </w:r>
      <w:r w:rsidR="0010033E" w:rsidRPr="00774C25">
        <w:rPr>
          <w:sz w:val="22"/>
          <w:szCs w:val="22"/>
        </w:rPr>
        <w:t>předáním</w:t>
      </w:r>
      <w:r w:rsidR="005F6917" w:rsidRPr="00774C25">
        <w:rPr>
          <w:sz w:val="22"/>
          <w:szCs w:val="22"/>
        </w:rPr>
        <w:t xml:space="preserve"> </w:t>
      </w:r>
      <w:r w:rsidR="00E15036">
        <w:rPr>
          <w:sz w:val="22"/>
          <w:szCs w:val="22"/>
        </w:rPr>
        <w:t>dávkovacího systému</w:t>
      </w:r>
      <w:r w:rsidR="0010033E" w:rsidRPr="00774C25">
        <w:rPr>
          <w:sz w:val="22"/>
          <w:szCs w:val="22"/>
        </w:rPr>
        <w:t xml:space="preserve"> odběrateli nastavit příslušnou</w:t>
      </w:r>
      <w:r w:rsidR="00E15036">
        <w:rPr>
          <w:sz w:val="22"/>
          <w:szCs w:val="22"/>
        </w:rPr>
        <w:t xml:space="preserve"> technologii praní prádla,</w:t>
      </w:r>
      <w:r w:rsidR="0010033E" w:rsidRPr="00774C25">
        <w:rPr>
          <w:sz w:val="22"/>
          <w:szCs w:val="22"/>
        </w:rPr>
        <w:t xml:space="preserve"> a</w:t>
      </w:r>
      <w:r w:rsidR="005F6917" w:rsidRPr="00774C25">
        <w:rPr>
          <w:sz w:val="22"/>
          <w:szCs w:val="22"/>
        </w:rPr>
        <w:t xml:space="preserve"> </w:t>
      </w:r>
      <w:r w:rsidR="0010033E" w:rsidRPr="00774C25">
        <w:rPr>
          <w:sz w:val="22"/>
          <w:szCs w:val="22"/>
        </w:rPr>
        <w:t>to způsobem, aby bylo zajištěno nastavení správné techno</w:t>
      </w:r>
      <w:r w:rsidR="00E15036">
        <w:rPr>
          <w:sz w:val="22"/>
          <w:szCs w:val="22"/>
        </w:rPr>
        <w:t xml:space="preserve">logie praní všech druhů prádla </w:t>
      </w:r>
      <w:r w:rsidR="00BE6601" w:rsidRPr="00774C25">
        <w:rPr>
          <w:sz w:val="22"/>
          <w:szCs w:val="22"/>
        </w:rPr>
        <w:t>(</w:t>
      </w:r>
      <w:r w:rsidR="0010033E" w:rsidRPr="00774C25">
        <w:rPr>
          <w:sz w:val="22"/>
          <w:szCs w:val="22"/>
        </w:rPr>
        <w:t>uvedených</w:t>
      </w:r>
      <w:r w:rsidR="005F6917" w:rsidRPr="00774C25">
        <w:rPr>
          <w:sz w:val="22"/>
          <w:szCs w:val="22"/>
        </w:rPr>
        <w:t xml:space="preserve"> </w:t>
      </w:r>
      <w:r w:rsidR="0010033E" w:rsidRPr="00774C25">
        <w:rPr>
          <w:sz w:val="22"/>
          <w:szCs w:val="22"/>
        </w:rPr>
        <w:t>v příloze č</w:t>
      </w:r>
      <w:r w:rsidR="00E15036">
        <w:rPr>
          <w:sz w:val="22"/>
          <w:szCs w:val="22"/>
        </w:rPr>
        <w:t>.</w:t>
      </w:r>
      <w:r w:rsidR="0010033E" w:rsidRPr="00774C25">
        <w:rPr>
          <w:sz w:val="22"/>
          <w:szCs w:val="22"/>
        </w:rPr>
        <w:t xml:space="preserve"> 1 této smlouvy</w:t>
      </w:r>
      <w:r w:rsidR="00BE6601" w:rsidRPr="00774C25">
        <w:rPr>
          <w:sz w:val="22"/>
          <w:szCs w:val="22"/>
        </w:rPr>
        <w:t>)</w:t>
      </w:r>
      <w:r w:rsidR="00774C25" w:rsidRPr="00774C25">
        <w:rPr>
          <w:sz w:val="22"/>
          <w:szCs w:val="22"/>
        </w:rPr>
        <w:t xml:space="preserve">. </w:t>
      </w:r>
    </w:p>
    <w:p w:rsidR="00774C25" w:rsidRPr="00774C25" w:rsidRDefault="00774C25" w:rsidP="00774C25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2A3BDE" w:rsidRDefault="002A3BDE" w:rsidP="000A3A47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0A3A47">
        <w:rPr>
          <w:sz w:val="22"/>
          <w:szCs w:val="22"/>
        </w:rPr>
        <w:lastRenderedPageBreak/>
        <w:t xml:space="preserve">Dodavatel je oprávněn v průběhu zapůjčení kontrolovat stav </w:t>
      </w:r>
      <w:r w:rsidR="00E15036">
        <w:rPr>
          <w:sz w:val="22"/>
          <w:szCs w:val="22"/>
        </w:rPr>
        <w:t>dávkovacího systému</w:t>
      </w:r>
      <w:r w:rsidRPr="000A3A47">
        <w:rPr>
          <w:sz w:val="22"/>
          <w:szCs w:val="22"/>
        </w:rPr>
        <w:t xml:space="preserve"> a odběratel je povinen mu tuto kontrolu um</w:t>
      </w:r>
      <w:r w:rsidR="00BE6601">
        <w:rPr>
          <w:sz w:val="22"/>
          <w:szCs w:val="22"/>
        </w:rPr>
        <w:t>o</w:t>
      </w:r>
      <w:r w:rsidRPr="000A3A47">
        <w:rPr>
          <w:sz w:val="22"/>
          <w:szCs w:val="22"/>
        </w:rPr>
        <w:t xml:space="preserve">žnit. </w:t>
      </w:r>
    </w:p>
    <w:p w:rsidR="00BE6601" w:rsidRPr="000A3A47" w:rsidRDefault="00BE6601" w:rsidP="00BE6601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2A3BDE" w:rsidRDefault="002A3BDE" w:rsidP="000A3A47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0A3A47">
        <w:rPr>
          <w:sz w:val="22"/>
          <w:szCs w:val="22"/>
        </w:rPr>
        <w:t xml:space="preserve">Smluvní strany sjednávají, že stanovená doba, na kterou </w:t>
      </w:r>
      <w:r w:rsidR="00E15036">
        <w:rPr>
          <w:sz w:val="22"/>
          <w:szCs w:val="22"/>
        </w:rPr>
        <w:t>jsou odběrateli movité věci dle této smlouvy půjčovány</w:t>
      </w:r>
      <w:r w:rsidRPr="000A3A47">
        <w:rPr>
          <w:sz w:val="22"/>
          <w:szCs w:val="22"/>
        </w:rPr>
        <w:t xml:space="preserve">, je do skončení platnosti této smlouvy. </w:t>
      </w:r>
      <w:r w:rsidR="00AE222D">
        <w:rPr>
          <w:sz w:val="22"/>
          <w:szCs w:val="22"/>
        </w:rPr>
        <w:t xml:space="preserve">V případě ukončení smluvního vztahu je dodavatel povinen demontovat zapůjčené </w:t>
      </w:r>
      <w:r w:rsidR="00E15036">
        <w:rPr>
          <w:sz w:val="22"/>
          <w:szCs w:val="22"/>
        </w:rPr>
        <w:t>movité věci</w:t>
      </w:r>
      <w:r w:rsidR="00AE222D">
        <w:rPr>
          <w:sz w:val="22"/>
          <w:szCs w:val="22"/>
        </w:rPr>
        <w:t xml:space="preserve"> do 7 kalendářních dnů od skončení platnosti smlouvy. </w:t>
      </w:r>
    </w:p>
    <w:p w:rsidR="00BE6601" w:rsidRPr="000A3A47" w:rsidRDefault="00BE6601" w:rsidP="00BE6601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2A3BDE" w:rsidRDefault="002A3BDE" w:rsidP="000A3A47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0A3A47">
        <w:rPr>
          <w:sz w:val="22"/>
          <w:szCs w:val="22"/>
        </w:rPr>
        <w:t>Dod</w:t>
      </w:r>
      <w:r w:rsidR="00BE6601">
        <w:rPr>
          <w:sz w:val="22"/>
          <w:szCs w:val="22"/>
        </w:rPr>
        <w:t>a</w:t>
      </w:r>
      <w:r w:rsidRPr="000A3A47">
        <w:rPr>
          <w:sz w:val="22"/>
          <w:szCs w:val="22"/>
        </w:rPr>
        <w:t>vatel není oprávněn požadovat vrácení zapůjčených movitých věcí dle této smlouvy před skončením stanovené doby z</w:t>
      </w:r>
      <w:r w:rsidR="00BE6601">
        <w:rPr>
          <w:sz w:val="22"/>
          <w:szCs w:val="22"/>
        </w:rPr>
        <w:t>a</w:t>
      </w:r>
      <w:r w:rsidRPr="000A3A47">
        <w:rPr>
          <w:sz w:val="22"/>
          <w:szCs w:val="22"/>
        </w:rPr>
        <w:t xml:space="preserve">půjčení. </w:t>
      </w:r>
    </w:p>
    <w:p w:rsidR="003F62F9" w:rsidRDefault="003F62F9" w:rsidP="003F62F9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AE222D" w:rsidRPr="00D5252B" w:rsidRDefault="00AE222D" w:rsidP="000A3A47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Odběratel neodpovídá za běžné </w:t>
      </w:r>
      <w:r w:rsidRPr="00D5252B">
        <w:rPr>
          <w:sz w:val="22"/>
          <w:szCs w:val="22"/>
        </w:rPr>
        <w:t>opotřebení a škody na zapůjčených movitých věcech dle této smlouvy.</w:t>
      </w:r>
    </w:p>
    <w:p w:rsidR="003F62F9" w:rsidRPr="00D5252B" w:rsidRDefault="003F62F9" w:rsidP="003F62F9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AE222D" w:rsidRPr="00D5252B" w:rsidRDefault="00AE222D" w:rsidP="000A3A47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D5252B">
        <w:rPr>
          <w:sz w:val="22"/>
          <w:szCs w:val="22"/>
        </w:rPr>
        <w:t>Dodavatel se zavazuje poskytovat bezplatně servis na zapůjčených movitých věcech dle této smlouvy</w:t>
      </w:r>
      <w:r w:rsidR="00E17FEA" w:rsidRPr="00D5252B">
        <w:rPr>
          <w:sz w:val="22"/>
          <w:szCs w:val="22"/>
        </w:rPr>
        <w:t xml:space="preserve">. </w:t>
      </w:r>
    </w:p>
    <w:p w:rsidR="003F62F9" w:rsidRPr="00D5252B" w:rsidRDefault="003F62F9" w:rsidP="003F62F9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8951DC" w:rsidRPr="008951DC" w:rsidRDefault="00E17FEA" w:rsidP="00D442BA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8951DC">
        <w:rPr>
          <w:sz w:val="22"/>
          <w:szCs w:val="22"/>
        </w:rPr>
        <w:t xml:space="preserve">Smluvní strany se dohodly, že dodavatel bude realizovat </w:t>
      </w:r>
      <w:r w:rsidR="008951DC" w:rsidRPr="008951DC">
        <w:rPr>
          <w:sz w:val="22"/>
          <w:szCs w:val="22"/>
        </w:rPr>
        <w:t xml:space="preserve">i </w:t>
      </w:r>
      <w:r w:rsidR="00E15036" w:rsidRPr="008951DC">
        <w:rPr>
          <w:sz w:val="22"/>
          <w:szCs w:val="22"/>
        </w:rPr>
        <w:t>bezplatný technologický a technický servis na zapůjčených movitých věcech, a to střídavě min. 1 x za 3 měsíce návštěvou servisního technika a min. 1 x za 3 měsíce návštěvou technologa.</w:t>
      </w:r>
      <w:r w:rsidR="008951DC" w:rsidRPr="008951DC">
        <w:rPr>
          <w:sz w:val="22"/>
          <w:szCs w:val="22"/>
        </w:rPr>
        <w:t xml:space="preserve"> Nedílnou součástí technologického a technického servisu je zejména:</w:t>
      </w:r>
    </w:p>
    <w:p w:rsidR="008951DC" w:rsidRPr="008951DC" w:rsidRDefault="008951DC" w:rsidP="008951DC">
      <w:pPr>
        <w:pStyle w:val="Odstavecseseznamem"/>
        <w:numPr>
          <w:ilvl w:val="0"/>
          <w:numId w:val="33"/>
        </w:numPr>
        <w:tabs>
          <w:tab w:val="left" w:pos="3544"/>
        </w:tabs>
        <w:spacing w:before="120" w:after="120"/>
        <w:ind w:left="993" w:hanging="284"/>
        <w:jc w:val="both"/>
        <w:rPr>
          <w:sz w:val="22"/>
          <w:szCs w:val="22"/>
        </w:rPr>
      </w:pPr>
      <w:r w:rsidRPr="008951DC">
        <w:rPr>
          <w:sz w:val="22"/>
          <w:szCs w:val="22"/>
        </w:rPr>
        <w:t>tvorba programů pro jednotlivé prací stroje v závislosti na typu zašpinění a praném textilu;</w:t>
      </w:r>
    </w:p>
    <w:p w:rsidR="008951DC" w:rsidRPr="008951DC" w:rsidRDefault="008951DC" w:rsidP="008951DC">
      <w:pPr>
        <w:pStyle w:val="Odstavecseseznamem"/>
        <w:numPr>
          <w:ilvl w:val="0"/>
          <w:numId w:val="33"/>
        </w:numPr>
        <w:tabs>
          <w:tab w:val="left" w:pos="3544"/>
        </w:tabs>
        <w:spacing w:before="120" w:after="120"/>
        <w:ind w:left="993" w:hanging="284"/>
        <w:jc w:val="both"/>
        <w:rPr>
          <w:sz w:val="22"/>
          <w:szCs w:val="22"/>
        </w:rPr>
      </w:pPr>
      <w:r w:rsidRPr="008951DC">
        <w:rPr>
          <w:sz w:val="22"/>
          <w:szCs w:val="22"/>
        </w:rPr>
        <w:t>pravidelné kontroly a kalibrace všech bezplatně zapůjčených dávkovacích zařízení včetně vyhotovení příslušných protokolů;</w:t>
      </w:r>
    </w:p>
    <w:p w:rsidR="008951DC" w:rsidRPr="008951DC" w:rsidRDefault="008951DC" w:rsidP="008951DC">
      <w:pPr>
        <w:pStyle w:val="Odstavecseseznamem"/>
        <w:numPr>
          <w:ilvl w:val="0"/>
          <w:numId w:val="33"/>
        </w:numPr>
        <w:tabs>
          <w:tab w:val="left" w:pos="3544"/>
        </w:tabs>
        <w:spacing w:before="120" w:after="120"/>
        <w:ind w:left="993" w:hanging="284"/>
        <w:jc w:val="both"/>
        <w:rPr>
          <w:sz w:val="22"/>
          <w:szCs w:val="22"/>
        </w:rPr>
      </w:pPr>
      <w:r w:rsidRPr="008951DC">
        <w:rPr>
          <w:sz w:val="22"/>
          <w:szCs w:val="22"/>
        </w:rPr>
        <w:t>zaškolení obsluhy pracích strojů a dávkovacích zařízení</w:t>
      </w:r>
      <w:r>
        <w:rPr>
          <w:sz w:val="22"/>
          <w:szCs w:val="22"/>
        </w:rPr>
        <w:t>;</w:t>
      </w:r>
      <w:r w:rsidRPr="008951DC">
        <w:rPr>
          <w:sz w:val="22"/>
          <w:szCs w:val="22"/>
        </w:rPr>
        <w:t xml:space="preserve"> </w:t>
      </w:r>
    </w:p>
    <w:p w:rsidR="008951DC" w:rsidRPr="008951DC" w:rsidRDefault="008951DC" w:rsidP="008951DC">
      <w:pPr>
        <w:pStyle w:val="Odstavecseseznamem"/>
        <w:numPr>
          <w:ilvl w:val="0"/>
          <w:numId w:val="33"/>
        </w:numPr>
        <w:tabs>
          <w:tab w:val="left" w:pos="3544"/>
        </w:tabs>
        <w:spacing w:before="120" w:after="120"/>
        <w:ind w:left="993" w:hanging="284"/>
        <w:jc w:val="both"/>
        <w:rPr>
          <w:sz w:val="22"/>
          <w:szCs w:val="22"/>
        </w:rPr>
      </w:pPr>
      <w:r w:rsidRPr="008951DC">
        <w:rPr>
          <w:sz w:val="22"/>
          <w:szCs w:val="22"/>
        </w:rPr>
        <w:t>reakce na požadavky zadavatele v případě požadavků spojených s kvalitou praní a údržbou programů do 48 hodin po nahlášení</w:t>
      </w:r>
      <w:r>
        <w:rPr>
          <w:sz w:val="22"/>
          <w:szCs w:val="22"/>
        </w:rPr>
        <w:t>;</w:t>
      </w:r>
    </w:p>
    <w:p w:rsidR="008951DC" w:rsidRPr="008951DC" w:rsidRDefault="008951DC" w:rsidP="008951DC">
      <w:pPr>
        <w:pStyle w:val="Odstavecseseznamem"/>
        <w:numPr>
          <w:ilvl w:val="0"/>
          <w:numId w:val="33"/>
        </w:numPr>
        <w:tabs>
          <w:tab w:val="left" w:pos="3544"/>
        </w:tabs>
        <w:spacing w:before="120" w:after="120"/>
        <w:ind w:left="993" w:hanging="284"/>
        <w:jc w:val="both"/>
        <w:rPr>
          <w:sz w:val="22"/>
          <w:szCs w:val="22"/>
        </w:rPr>
      </w:pPr>
      <w:r w:rsidRPr="008951DC">
        <w:rPr>
          <w:sz w:val="22"/>
          <w:szCs w:val="22"/>
        </w:rPr>
        <w:t xml:space="preserve">odstranění závady max. </w:t>
      </w:r>
      <w:r>
        <w:rPr>
          <w:sz w:val="22"/>
          <w:szCs w:val="22"/>
        </w:rPr>
        <w:t>do 24 hodin od jejího nahlášení;</w:t>
      </w:r>
      <w:r w:rsidRPr="008951DC">
        <w:rPr>
          <w:sz w:val="22"/>
          <w:szCs w:val="22"/>
        </w:rPr>
        <w:t xml:space="preserve"> </w:t>
      </w:r>
    </w:p>
    <w:p w:rsidR="008951DC" w:rsidRPr="008951DC" w:rsidRDefault="008951DC" w:rsidP="008951DC">
      <w:pPr>
        <w:pStyle w:val="Odstavecseseznamem"/>
        <w:numPr>
          <w:ilvl w:val="0"/>
          <w:numId w:val="33"/>
        </w:numPr>
        <w:tabs>
          <w:tab w:val="left" w:pos="3544"/>
        </w:tabs>
        <w:spacing w:before="120" w:after="120"/>
        <w:ind w:left="993" w:hanging="284"/>
        <w:jc w:val="both"/>
        <w:rPr>
          <w:sz w:val="22"/>
          <w:szCs w:val="22"/>
        </w:rPr>
      </w:pPr>
      <w:r w:rsidRPr="008951DC">
        <w:rPr>
          <w:sz w:val="22"/>
          <w:szCs w:val="22"/>
        </w:rPr>
        <w:t>protokol, nebo zápis z každé návštěvy prádelny.</w:t>
      </w:r>
    </w:p>
    <w:p w:rsidR="003F62F9" w:rsidRPr="00D5252B" w:rsidRDefault="003F62F9" w:rsidP="003F62F9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1F09AD" w:rsidRPr="00D5252B" w:rsidRDefault="001F09AD" w:rsidP="000A3A47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D5252B">
        <w:rPr>
          <w:sz w:val="22"/>
          <w:szCs w:val="22"/>
        </w:rPr>
        <w:t xml:space="preserve">Dodavatel se zavazuje vést u odběratele servisní knížku, ve které budou ze strany dodavatele řádně evidovány vykonané servisní úkony a konkretizace zjištěných závad na </w:t>
      </w:r>
      <w:r w:rsidR="00E15036" w:rsidRPr="00D5252B">
        <w:rPr>
          <w:sz w:val="22"/>
          <w:szCs w:val="22"/>
        </w:rPr>
        <w:t>movitých věcech.</w:t>
      </w:r>
      <w:r w:rsidRPr="00D5252B">
        <w:rPr>
          <w:sz w:val="22"/>
          <w:szCs w:val="22"/>
        </w:rPr>
        <w:t xml:space="preserve"> </w:t>
      </w:r>
    </w:p>
    <w:p w:rsidR="003F62F9" w:rsidRPr="00D5252B" w:rsidRDefault="003F62F9" w:rsidP="003F62F9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895F2C" w:rsidRPr="00D5252B" w:rsidRDefault="00895F2C" w:rsidP="000A3A47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D5252B">
        <w:rPr>
          <w:sz w:val="22"/>
          <w:szCs w:val="22"/>
        </w:rPr>
        <w:t xml:space="preserve">Při zjištění závad na zapůjčených </w:t>
      </w:r>
      <w:r w:rsidR="00E15036" w:rsidRPr="00D5252B">
        <w:rPr>
          <w:sz w:val="22"/>
          <w:szCs w:val="22"/>
        </w:rPr>
        <w:t>movitých věcech</w:t>
      </w:r>
      <w:r w:rsidRPr="00D5252B">
        <w:rPr>
          <w:sz w:val="22"/>
          <w:szCs w:val="22"/>
        </w:rPr>
        <w:t xml:space="preserve"> se odběratel zavazuje neprodleně informovat kontaktní osobu dodavatele uvedenou v servisní knížce. </w:t>
      </w:r>
    </w:p>
    <w:p w:rsidR="003F62F9" w:rsidRPr="00D5252B" w:rsidRDefault="003F62F9" w:rsidP="003F62F9">
      <w:pPr>
        <w:pStyle w:val="Odstavecseseznamem"/>
        <w:tabs>
          <w:tab w:val="left" w:pos="3544"/>
        </w:tabs>
        <w:spacing w:before="120" w:after="120"/>
        <w:jc w:val="both"/>
        <w:rPr>
          <w:sz w:val="22"/>
          <w:szCs w:val="22"/>
        </w:rPr>
      </w:pPr>
    </w:p>
    <w:p w:rsidR="001C6135" w:rsidRPr="00D5252B" w:rsidRDefault="00895F2C" w:rsidP="00997296">
      <w:pPr>
        <w:pStyle w:val="Odstavecseseznamem"/>
        <w:numPr>
          <w:ilvl w:val="0"/>
          <w:numId w:val="21"/>
        </w:numPr>
        <w:tabs>
          <w:tab w:val="left" w:pos="3544"/>
        </w:tabs>
        <w:spacing w:before="120" w:after="120"/>
        <w:jc w:val="both"/>
        <w:rPr>
          <w:b/>
          <w:sz w:val="22"/>
          <w:szCs w:val="22"/>
          <w:u w:val="single"/>
        </w:rPr>
      </w:pPr>
      <w:r w:rsidRPr="00D5252B">
        <w:rPr>
          <w:sz w:val="22"/>
          <w:szCs w:val="22"/>
        </w:rPr>
        <w:t xml:space="preserve">V případě nahlášení závady ohledně zapůjčených </w:t>
      </w:r>
      <w:r w:rsidR="00E15036" w:rsidRPr="00D5252B">
        <w:rPr>
          <w:sz w:val="22"/>
          <w:szCs w:val="22"/>
        </w:rPr>
        <w:t>movitých věcích</w:t>
      </w:r>
      <w:r w:rsidRPr="00D5252B">
        <w:rPr>
          <w:sz w:val="22"/>
          <w:szCs w:val="22"/>
        </w:rPr>
        <w:t xml:space="preserve"> oprávněné osobě dodavatele, je dodavatel povinen neprodleně (max. do 24 hodin od nahlášení závady odběratelem) provést opravu a to z důvodu, aby byla zajištěna kontinuita praní prádla podle potřeb odběratele. </w:t>
      </w:r>
    </w:p>
    <w:p w:rsidR="00C9420B" w:rsidRPr="00D5252B" w:rsidRDefault="00C9420B" w:rsidP="00C9420B">
      <w:pPr>
        <w:pStyle w:val="Odstavecseseznamem"/>
        <w:tabs>
          <w:tab w:val="left" w:pos="3544"/>
        </w:tabs>
        <w:spacing w:before="120" w:after="120"/>
        <w:jc w:val="both"/>
        <w:rPr>
          <w:b/>
          <w:sz w:val="22"/>
          <w:szCs w:val="22"/>
          <w:u w:val="single"/>
        </w:rPr>
      </w:pPr>
    </w:p>
    <w:p w:rsidR="0098772A" w:rsidRPr="00D5252B" w:rsidRDefault="0098772A" w:rsidP="007D7804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r w:rsidRPr="007D7804">
        <w:rPr>
          <w:sz w:val="22"/>
          <w:szCs w:val="22"/>
          <w:u w:val="single"/>
        </w:rPr>
        <w:t xml:space="preserve">Termíny </w:t>
      </w:r>
      <w:r w:rsidR="00FA722D" w:rsidRPr="007D7804">
        <w:rPr>
          <w:sz w:val="22"/>
          <w:szCs w:val="22"/>
          <w:u w:val="single"/>
        </w:rPr>
        <w:t xml:space="preserve">a místo </w:t>
      </w:r>
      <w:r w:rsidRPr="007D7804">
        <w:rPr>
          <w:sz w:val="22"/>
          <w:szCs w:val="22"/>
          <w:u w:val="single"/>
        </w:rPr>
        <w:t>dodání</w:t>
      </w:r>
    </w:p>
    <w:p w:rsidR="00E15036" w:rsidRPr="00D5252B" w:rsidRDefault="00E15036" w:rsidP="00E15036">
      <w:pPr>
        <w:pStyle w:val="Odstavecseseznamem"/>
        <w:numPr>
          <w:ilvl w:val="0"/>
          <w:numId w:val="24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D5252B">
        <w:rPr>
          <w:sz w:val="22"/>
          <w:szCs w:val="22"/>
        </w:rPr>
        <w:t xml:space="preserve">Dodavatel se zavazuje nainstalovat a zprovoznit předmětný dávkovací systém do příslušných prostor odběratele nejpozději do </w:t>
      </w:r>
      <w:r w:rsidRPr="00D5252B">
        <w:rPr>
          <w:b/>
          <w:sz w:val="22"/>
          <w:szCs w:val="22"/>
        </w:rPr>
        <w:t>60 kalendářních dnů ode dne obdržení výzvy odběratele k zahájení dodávky</w:t>
      </w:r>
      <w:r w:rsidRPr="00D5252B">
        <w:rPr>
          <w:sz w:val="22"/>
          <w:szCs w:val="22"/>
        </w:rPr>
        <w:t xml:space="preserve">. </w:t>
      </w:r>
    </w:p>
    <w:p w:rsidR="00E15036" w:rsidRPr="00D5252B" w:rsidRDefault="00E15036" w:rsidP="00E15036">
      <w:pPr>
        <w:pStyle w:val="Odstavecseseznamem"/>
        <w:spacing w:before="120" w:after="120"/>
        <w:jc w:val="both"/>
        <w:rPr>
          <w:b/>
          <w:sz w:val="22"/>
          <w:szCs w:val="22"/>
          <w:u w:val="single"/>
        </w:rPr>
      </w:pPr>
    </w:p>
    <w:p w:rsidR="000343A9" w:rsidRPr="00D5252B" w:rsidRDefault="00E801C8" w:rsidP="005D6470">
      <w:pPr>
        <w:pStyle w:val="Odstavecseseznamem"/>
        <w:numPr>
          <w:ilvl w:val="0"/>
          <w:numId w:val="24"/>
        </w:numPr>
        <w:spacing w:before="120" w:after="120"/>
        <w:jc w:val="both"/>
        <w:rPr>
          <w:b/>
          <w:sz w:val="22"/>
          <w:szCs w:val="22"/>
          <w:u w:val="single"/>
        </w:rPr>
      </w:pPr>
      <w:r w:rsidRPr="00D5252B">
        <w:rPr>
          <w:sz w:val="22"/>
          <w:szCs w:val="22"/>
        </w:rPr>
        <w:t>Dodavate</w:t>
      </w:r>
      <w:r w:rsidR="001E32E2" w:rsidRPr="00D5252B">
        <w:rPr>
          <w:sz w:val="22"/>
          <w:szCs w:val="22"/>
        </w:rPr>
        <w:t>l</w:t>
      </w:r>
      <w:r w:rsidR="0098772A" w:rsidRPr="00D5252B">
        <w:rPr>
          <w:sz w:val="22"/>
          <w:szCs w:val="22"/>
        </w:rPr>
        <w:t xml:space="preserve"> se zavazuje dod</w:t>
      </w:r>
      <w:r w:rsidR="00FF632F" w:rsidRPr="00D5252B">
        <w:rPr>
          <w:sz w:val="22"/>
          <w:szCs w:val="22"/>
        </w:rPr>
        <w:t>áv</w:t>
      </w:r>
      <w:r w:rsidR="0098772A" w:rsidRPr="00D5252B">
        <w:rPr>
          <w:sz w:val="22"/>
          <w:szCs w:val="22"/>
        </w:rPr>
        <w:t xml:space="preserve">at </w:t>
      </w:r>
      <w:r w:rsidR="00E15036" w:rsidRPr="00D5252B">
        <w:rPr>
          <w:sz w:val="22"/>
          <w:szCs w:val="22"/>
        </w:rPr>
        <w:t>prací prostředky</w:t>
      </w:r>
      <w:r w:rsidR="00FF632F" w:rsidRPr="00D5252B">
        <w:rPr>
          <w:sz w:val="22"/>
          <w:szCs w:val="22"/>
        </w:rPr>
        <w:t xml:space="preserve"> </w:t>
      </w:r>
      <w:r w:rsidR="006B3137" w:rsidRPr="00D5252B">
        <w:rPr>
          <w:sz w:val="22"/>
          <w:szCs w:val="22"/>
        </w:rPr>
        <w:t xml:space="preserve">dle této smlouvy po dobu trvání této smlouvy </w:t>
      </w:r>
      <w:r w:rsidR="00FF632F" w:rsidRPr="00D5252B">
        <w:rPr>
          <w:sz w:val="22"/>
          <w:szCs w:val="22"/>
        </w:rPr>
        <w:t>takovým způsobem, aby byla zajištěna každodenní kontinuita praní prádla odběratele</w:t>
      </w:r>
      <w:r w:rsidR="00FA722D" w:rsidRPr="00D5252B">
        <w:rPr>
          <w:sz w:val="22"/>
          <w:szCs w:val="22"/>
        </w:rPr>
        <w:t xml:space="preserve">, na adresu </w:t>
      </w:r>
      <w:r w:rsidR="00D5252B" w:rsidRPr="00D5252B">
        <w:rPr>
          <w:sz w:val="22"/>
          <w:szCs w:val="22"/>
        </w:rPr>
        <w:t xml:space="preserve">prádelny: </w:t>
      </w:r>
      <w:r w:rsidR="00E15036" w:rsidRPr="00D5252B">
        <w:rPr>
          <w:sz w:val="22"/>
          <w:szCs w:val="22"/>
        </w:rPr>
        <w:t>o</w:t>
      </w:r>
      <w:r w:rsidR="00D5252B">
        <w:rPr>
          <w:sz w:val="22"/>
          <w:szCs w:val="22"/>
        </w:rPr>
        <w:t xml:space="preserve">bjekt p. č. 519/6 v </w:t>
      </w:r>
      <w:proofErr w:type="spellStart"/>
      <w:proofErr w:type="gramStart"/>
      <w:r w:rsidR="00D5252B">
        <w:rPr>
          <w:sz w:val="22"/>
          <w:szCs w:val="22"/>
        </w:rPr>
        <w:t>k.ú</w:t>
      </w:r>
      <w:proofErr w:type="spellEnd"/>
      <w:r w:rsidR="00D5252B">
        <w:rPr>
          <w:sz w:val="22"/>
          <w:szCs w:val="22"/>
        </w:rPr>
        <w:t>.</w:t>
      </w:r>
      <w:proofErr w:type="gramEnd"/>
      <w:r w:rsidR="00D5252B">
        <w:rPr>
          <w:sz w:val="22"/>
          <w:szCs w:val="22"/>
        </w:rPr>
        <w:t xml:space="preserve"> Semily. Prací prostředky budou dodány v</w:t>
      </w:r>
      <w:r w:rsidR="00FA722D" w:rsidRPr="00D5252B">
        <w:rPr>
          <w:sz w:val="22"/>
          <w:szCs w:val="22"/>
        </w:rPr>
        <w:t> obalec</w:t>
      </w:r>
      <w:r w:rsidR="00E15036" w:rsidRPr="00D5252B">
        <w:rPr>
          <w:sz w:val="22"/>
          <w:szCs w:val="22"/>
        </w:rPr>
        <w:t xml:space="preserve">h o maximální </w:t>
      </w:r>
      <w:r w:rsidR="00D5252B">
        <w:rPr>
          <w:sz w:val="22"/>
          <w:szCs w:val="22"/>
        </w:rPr>
        <w:t xml:space="preserve">o </w:t>
      </w:r>
      <w:r w:rsidR="00E15036" w:rsidRPr="00D5252B">
        <w:rPr>
          <w:sz w:val="22"/>
          <w:szCs w:val="22"/>
        </w:rPr>
        <w:t xml:space="preserve">velikosti </w:t>
      </w:r>
      <w:r w:rsidR="00D5252B">
        <w:rPr>
          <w:sz w:val="22"/>
          <w:szCs w:val="22"/>
        </w:rPr>
        <w:t xml:space="preserve">20 - </w:t>
      </w:r>
      <w:r w:rsidR="00FA722D" w:rsidRPr="00D5252B">
        <w:rPr>
          <w:sz w:val="22"/>
          <w:szCs w:val="22"/>
        </w:rPr>
        <w:t xml:space="preserve">220 l. </w:t>
      </w:r>
      <w:r w:rsidR="00D5252B">
        <w:rPr>
          <w:sz w:val="22"/>
          <w:szCs w:val="22"/>
        </w:rPr>
        <w:t>Součástí je rovněž případná instalace nových nádob s pracími prostředky a odvoz předchozích.</w:t>
      </w:r>
    </w:p>
    <w:p w:rsidR="000343A9" w:rsidRPr="000343A9" w:rsidRDefault="000343A9" w:rsidP="000343A9">
      <w:pPr>
        <w:pStyle w:val="Odstavecseseznamem"/>
        <w:spacing w:before="120" w:after="120"/>
        <w:jc w:val="both"/>
        <w:rPr>
          <w:b/>
          <w:sz w:val="22"/>
          <w:szCs w:val="22"/>
          <w:u w:val="single"/>
        </w:rPr>
      </w:pPr>
    </w:p>
    <w:p w:rsidR="0098772A" w:rsidRPr="000343A9" w:rsidRDefault="00781153" w:rsidP="000343A9">
      <w:pPr>
        <w:pStyle w:val="Odstavecseseznamem"/>
        <w:numPr>
          <w:ilvl w:val="0"/>
          <w:numId w:val="24"/>
        </w:numPr>
        <w:spacing w:before="120" w:after="120"/>
        <w:jc w:val="both"/>
        <w:rPr>
          <w:b/>
          <w:sz w:val="22"/>
          <w:szCs w:val="22"/>
          <w:u w:val="single"/>
        </w:rPr>
      </w:pPr>
      <w:r w:rsidRPr="000343A9">
        <w:rPr>
          <w:sz w:val="22"/>
          <w:szCs w:val="22"/>
        </w:rPr>
        <w:t xml:space="preserve">Odběratel </w:t>
      </w:r>
      <w:r w:rsidR="000343A9">
        <w:rPr>
          <w:sz w:val="22"/>
          <w:szCs w:val="22"/>
        </w:rPr>
        <w:t>realizuj</w:t>
      </w:r>
      <w:r w:rsidR="00D5252B">
        <w:rPr>
          <w:sz w:val="22"/>
          <w:szCs w:val="22"/>
        </w:rPr>
        <w:t>e v rámci své činnosti praní 320</w:t>
      </w:r>
      <w:r w:rsidR="000343A9">
        <w:rPr>
          <w:sz w:val="22"/>
          <w:szCs w:val="22"/>
        </w:rPr>
        <w:t xml:space="preserve"> t prádla/</w:t>
      </w:r>
      <w:r w:rsidR="00D5252B">
        <w:rPr>
          <w:sz w:val="22"/>
          <w:szCs w:val="22"/>
        </w:rPr>
        <w:t>rok (0,88 t prádla/den)</w:t>
      </w:r>
      <w:r w:rsidR="000343A9">
        <w:rPr>
          <w:sz w:val="22"/>
          <w:szCs w:val="22"/>
        </w:rPr>
        <w:t>. Dodavatel se zavazuje dodávat</w:t>
      </w:r>
      <w:r w:rsidR="00D5252B">
        <w:rPr>
          <w:sz w:val="22"/>
          <w:szCs w:val="22"/>
        </w:rPr>
        <w:t>,</w:t>
      </w:r>
      <w:r w:rsidR="000343A9">
        <w:rPr>
          <w:sz w:val="22"/>
          <w:szCs w:val="22"/>
        </w:rPr>
        <w:t xml:space="preserve"> na základě pravidelných dílčích dodávek</w:t>
      </w:r>
      <w:r w:rsidR="00D5252B">
        <w:rPr>
          <w:sz w:val="22"/>
          <w:szCs w:val="22"/>
        </w:rPr>
        <w:t>,</w:t>
      </w:r>
      <w:r w:rsidR="000343A9">
        <w:rPr>
          <w:sz w:val="22"/>
          <w:szCs w:val="22"/>
        </w:rPr>
        <w:t xml:space="preserve"> potřebné množství</w:t>
      </w:r>
      <w:r w:rsidR="00D5252B">
        <w:rPr>
          <w:sz w:val="22"/>
          <w:szCs w:val="22"/>
        </w:rPr>
        <w:t xml:space="preserve"> prací prostředků</w:t>
      </w:r>
      <w:r w:rsidR="000343A9">
        <w:rPr>
          <w:sz w:val="22"/>
          <w:szCs w:val="22"/>
        </w:rPr>
        <w:t xml:space="preserve">, a to dle potřeb odběratele, aby byla plně zajištěna kontinuita praní prádla dle skutečných potřeb odběratele. Odběratel je současně </w:t>
      </w:r>
      <w:r w:rsidRPr="000343A9">
        <w:rPr>
          <w:sz w:val="22"/>
          <w:szCs w:val="22"/>
        </w:rPr>
        <w:t xml:space="preserve">oprávněn požadovat od dodavatele </w:t>
      </w:r>
      <w:r w:rsidR="000343A9">
        <w:rPr>
          <w:sz w:val="22"/>
          <w:szCs w:val="22"/>
        </w:rPr>
        <w:t xml:space="preserve">i </w:t>
      </w:r>
      <w:r w:rsidR="00D5252B">
        <w:rPr>
          <w:sz w:val="22"/>
          <w:szCs w:val="22"/>
        </w:rPr>
        <w:t>nižší</w:t>
      </w:r>
      <w:r w:rsidRPr="000343A9">
        <w:rPr>
          <w:sz w:val="22"/>
          <w:szCs w:val="22"/>
        </w:rPr>
        <w:t xml:space="preserve"> dodávky </w:t>
      </w:r>
      <w:r w:rsidR="00D5252B">
        <w:rPr>
          <w:sz w:val="22"/>
          <w:szCs w:val="22"/>
        </w:rPr>
        <w:t>pracích prostředků než na předpokládané množství 320 t prádla/rok (0,88 t prádla/den).</w:t>
      </w:r>
    </w:p>
    <w:p w:rsidR="00D5252B" w:rsidRDefault="00D5252B" w:rsidP="000217CD">
      <w:pPr>
        <w:pStyle w:val="Nadpis1"/>
        <w:keepLines/>
        <w:spacing w:before="240" w:after="120"/>
        <w:jc w:val="both"/>
        <w:rPr>
          <w:sz w:val="22"/>
          <w:szCs w:val="22"/>
          <w:u w:val="single"/>
        </w:rPr>
      </w:pPr>
    </w:p>
    <w:p w:rsidR="0098772A" w:rsidRDefault="0098772A" w:rsidP="007D7804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r w:rsidRPr="005157FC">
        <w:rPr>
          <w:sz w:val="22"/>
          <w:szCs w:val="22"/>
          <w:u w:val="single"/>
        </w:rPr>
        <w:t>Cena a platební podmínky</w:t>
      </w:r>
    </w:p>
    <w:p w:rsidR="00EA1232" w:rsidRDefault="0098772A" w:rsidP="0023538F">
      <w:pPr>
        <w:pStyle w:val="Odstavecseseznamem"/>
        <w:numPr>
          <w:ilvl w:val="0"/>
          <w:numId w:val="4"/>
        </w:numPr>
        <w:spacing w:before="120" w:after="120"/>
        <w:jc w:val="both"/>
        <w:rPr>
          <w:sz w:val="22"/>
          <w:szCs w:val="22"/>
        </w:rPr>
      </w:pPr>
      <w:r w:rsidRPr="00595EB8">
        <w:rPr>
          <w:sz w:val="22"/>
          <w:szCs w:val="22"/>
        </w:rPr>
        <w:t xml:space="preserve">Cena za </w:t>
      </w:r>
      <w:r w:rsidR="00EA1232">
        <w:rPr>
          <w:sz w:val="22"/>
          <w:szCs w:val="22"/>
        </w:rPr>
        <w:t>jednotlivé dodávky je stanovena v příloze č. 1 této smlouvy</w:t>
      </w:r>
      <w:r w:rsidR="00F00CB1">
        <w:rPr>
          <w:sz w:val="22"/>
          <w:szCs w:val="22"/>
        </w:rPr>
        <w:t>, která j</w:t>
      </w:r>
      <w:r w:rsidR="00EA1232">
        <w:rPr>
          <w:sz w:val="22"/>
          <w:szCs w:val="22"/>
        </w:rPr>
        <w:t>e její nedílnou součástí. Cena je stanovena na 1 kg suchého prádla</w:t>
      </w:r>
      <w:r w:rsidR="000C06B6">
        <w:rPr>
          <w:sz w:val="22"/>
          <w:szCs w:val="22"/>
        </w:rPr>
        <w:t xml:space="preserve"> a je uvedena bez DPH a vč. DPH. </w:t>
      </w:r>
      <w:r w:rsidR="00EA1232">
        <w:rPr>
          <w:sz w:val="22"/>
          <w:szCs w:val="22"/>
        </w:rPr>
        <w:t xml:space="preserve"> </w:t>
      </w:r>
    </w:p>
    <w:p w:rsidR="00EA1232" w:rsidRDefault="00EA1232" w:rsidP="00EA1232">
      <w:pPr>
        <w:pStyle w:val="Odstavecseseznamem"/>
        <w:spacing w:before="120" w:after="120"/>
        <w:jc w:val="both"/>
        <w:rPr>
          <w:sz w:val="22"/>
          <w:szCs w:val="22"/>
        </w:rPr>
      </w:pPr>
    </w:p>
    <w:p w:rsidR="0098772A" w:rsidRPr="00BF4127" w:rsidRDefault="0098772A" w:rsidP="0023538F">
      <w:pPr>
        <w:pStyle w:val="Odstavecseseznamem"/>
        <w:numPr>
          <w:ilvl w:val="0"/>
          <w:numId w:val="4"/>
        </w:numPr>
        <w:tabs>
          <w:tab w:val="num" w:pos="720"/>
        </w:tabs>
        <w:jc w:val="both"/>
        <w:rPr>
          <w:sz w:val="22"/>
          <w:szCs w:val="22"/>
        </w:rPr>
      </w:pPr>
      <w:r w:rsidRPr="00BF4127">
        <w:rPr>
          <w:sz w:val="22"/>
          <w:szCs w:val="22"/>
        </w:rPr>
        <w:t xml:space="preserve">Cena za předmět </w:t>
      </w:r>
      <w:r w:rsidR="008B1333">
        <w:rPr>
          <w:sz w:val="22"/>
          <w:szCs w:val="22"/>
        </w:rPr>
        <w:t>plnění</w:t>
      </w:r>
      <w:r w:rsidRPr="00BF4127">
        <w:rPr>
          <w:sz w:val="22"/>
          <w:szCs w:val="22"/>
        </w:rPr>
        <w:t xml:space="preserve"> dle této smlouvy je splatná na základě faktury - daňového dokladu vystaveného </w:t>
      </w:r>
      <w:r w:rsidR="00A3799B">
        <w:rPr>
          <w:sz w:val="22"/>
          <w:szCs w:val="22"/>
        </w:rPr>
        <w:t>dodavatelem</w:t>
      </w:r>
      <w:r w:rsidRPr="00BF4127">
        <w:rPr>
          <w:sz w:val="22"/>
          <w:szCs w:val="22"/>
        </w:rPr>
        <w:t xml:space="preserve">. </w:t>
      </w:r>
      <w:r w:rsidR="00DE31EF">
        <w:rPr>
          <w:sz w:val="22"/>
          <w:szCs w:val="22"/>
        </w:rPr>
        <w:t>Dodavatel je oprávněn vystavit fakturu vždy na konci</w:t>
      </w:r>
      <w:r w:rsidR="000343A9">
        <w:rPr>
          <w:sz w:val="22"/>
          <w:szCs w:val="22"/>
        </w:rPr>
        <w:t xml:space="preserve"> </w:t>
      </w:r>
      <w:r w:rsidR="00DE31EF">
        <w:rPr>
          <w:sz w:val="22"/>
          <w:szCs w:val="22"/>
        </w:rPr>
        <w:t xml:space="preserve">kalendářního měsíce a za podmínky, že došlo k včasnému a řádnému dodání </w:t>
      </w:r>
      <w:r w:rsidR="008951DC">
        <w:rPr>
          <w:sz w:val="22"/>
          <w:szCs w:val="22"/>
        </w:rPr>
        <w:t>požadovaného dle této smlouvy. Faktura je vystavena dle skutečného množství spotřebovaných pracích prostředků.</w:t>
      </w:r>
    </w:p>
    <w:p w:rsidR="00F20541" w:rsidRDefault="00F20541" w:rsidP="00595EB8">
      <w:pPr>
        <w:ind w:left="360"/>
        <w:jc w:val="both"/>
        <w:rPr>
          <w:sz w:val="22"/>
          <w:szCs w:val="22"/>
        </w:rPr>
      </w:pPr>
    </w:p>
    <w:p w:rsidR="0098772A" w:rsidRDefault="00D5252B" w:rsidP="0023538F">
      <w:pPr>
        <w:pStyle w:val="Odstavecseseznamem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Sjednaná c</w:t>
      </w:r>
      <w:r w:rsidR="0098772A" w:rsidRPr="00BF4127">
        <w:rPr>
          <w:sz w:val="22"/>
          <w:szCs w:val="22"/>
        </w:rPr>
        <w:t xml:space="preserve">ena je cenou konečnou, závaznou a nepřekročitelnou a obsahuje všechny náklady </w:t>
      </w:r>
      <w:r w:rsidR="00A3799B">
        <w:rPr>
          <w:sz w:val="22"/>
          <w:szCs w:val="22"/>
        </w:rPr>
        <w:t>dodavatele</w:t>
      </w:r>
      <w:r w:rsidR="0098772A" w:rsidRPr="00BF4127">
        <w:rPr>
          <w:sz w:val="22"/>
          <w:szCs w:val="22"/>
        </w:rPr>
        <w:t xml:space="preserve"> spojené s dodáním předmětu této smlouvy. </w:t>
      </w:r>
      <w:r w:rsidR="008951DC">
        <w:rPr>
          <w:sz w:val="22"/>
          <w:szCs w:val="22"/>
        </w:rPr>
        <w:t>Sjednaná cena však může být navýšena o meziroční nárůst inflace dle statistik ČNB.</w:t>
      </w:r>
    </w:p>
    <w:p w:rsidR="00493D24" w:rsidRPr="00BF4127" w:rsidRDefault="00493D24" w:rsidP="00493D24">
      <w:pPr>
        <w:pStyle w:val="Odstavecseseznamem"/>
        <w:jc w:val="both"/>
        <w:rPr>
          <w:sz w:val="22"/>
          <w:szCs w:val="22"/>
        </w:rPr>
      </w:pPr>
    </w:p>
    <w:p w:rsidR="0098772A" w:rsidRDefault="0098772A" w:rsidP="0023538F">
      <w:pPr>
        <w:pStyle w:val="Odstavecseseznamem"/>
        <w:numPr>
          <w:ilvl w:val="0"/>
          <w:numId w:val="4"/>
        </w:numPr>
        <w:jc w:val="both"/>
        <w:rPr>
          <w:sz w:val="22"/>
          <w:szCs w:val="22"/>
        </w:rPr>
      </w:pPr>
      <w:r w:rsidRPr="00BF4127">
        <w:rPr>
          <w:sz w:val="22"/>
          <w:szCs w:val="22"/>
        </w:rPr>
        <w:t xml:space="preserve">Splatnost daňových dokladů - </w:t>
      </w:r>
      <w:r w:rsidRPr="00C53F03">
        <w:rPr>
          <w:b/>
          <w:sz w:val="22"/>
          <w:szCs w:val="22"/>
        </w:rPr>
        <w:t xml:space="preserve">faktur činí </w:t>
      </w:r>
      <w:r w:rsidR="00C53F03" w:rsidRPr="00C53F03">
        <w:rPr>
          <w:b/>
          <w:sz w:val="22"/>
          <w:szCs w:val="22"/>
        </w:rPr>
        <w:t>3</w:t>
      </w:r>
      <w:r w:rsidR="00A4596D" w:rsidRPr="00C53F03">
        <w:rPr>
          <w:b/>
          <w:sz w:val="22"/>
          <w:szCs w:val="22"/>
        </w:rPr>
        <w:t xml:space="preserve">0 </w:t>
      </w:r>
      <w:r w:rsidRPr="00C53F03">
        <w:rPr>
          <w:b/>
          <w:sz w:val="22"/>
          <w:szCs w:val="22"/>
        </w:rPr>
        <w:t xml:space="preserve">dnů </w:t>
      </w:r>
      <w:r w:rsidRPr="006D11A2">
        <w:rPr>
          <w:sz w:val="22"/>
          <w:szCs w:val="22"/>
        </w:rPr>
        <w:t>ode</w:t>
      </w:r>
      <w:r w:rsidRPr="00BF4127">
        <w:rPr>
          <w:sz w:val="22"/>
          <w:szCs w:val="22"/>
        </w:rPr>
        <w:t xml:space="preserve"> dne doručení faktury </w:t>
      </w:r>
      <w:r w:rsidR="00A3799B">
        <w:rPr>
          <w:sz w:val="22"/>
          <w:szCs w:val="22"/>
        </w:rPr>
        <w:t>odběrateli,</w:t>
      </w:r>
      <w:r w:rsidRPr="00BF4127">
        <w:rPr>
          <w:sz w:val="22"/>
          <w:szCs w:val="22"/>
        </w:rPr>
        <w:t xml:space="preserve"> přičemž za den zaplacení se považuje den odepsání částky z účtu </w:t>
      </w:r>
      <w:r w:rsidR="00A3799B">
        <w:rPr>
          <w:sz w:val="22"/>
          <w:szCs w:val="22"/>
        </w:rPr>
        <w:t>odběratele</w:t>
      </w:r>
      <w:r w:rsidRPr="00BF4127">
        <w:rPr>
          <w:sz w:val="22"/>
          <w:szCs w:val="22"/>
        </w:rPr>
        <w:t>. Daňové doklady musí obsahovat všechny náležitosti stanovené obecn</w:t>
      </w:r>
      <w:r w:rsidR="00D5252B">
        <w:rPr>
          <w:sz w:val="22"/>
          <w:szCs w:val="22"/>
        </w:rPr>
        <w:t xml:space="preserve">ě závaznými právními předpisy. </w:t>
      </w:r>
      <w:r w:rsidRPr="00BF4127">
        <w:rPr>
          <w:sz w:val="22"/>
          <w:szCs w:val="22"/>
        </w:rPr>
        <w:t>Nebud</w:t>
      </w:r>
      <w:r w:rsidR="00D5252B">
        <w:rPr>
          <w:sz w:val="22"/>
          <w:szCs w:val="22"/>
        </w:rPr>
        <w:t xml:space="preserve">e-li daňový doklad </w:t>
      </w:r>
      <w:r w:rsidRPr="00BF4127">
        <w:rPr>
          <w:sz w:val="22"/>
          <w:szCs w:val="22"/>
        </w:rPr>
        <w:t xml:space="preserve">obsahovat požadované náležitosti, bude </w:t>
      </w:r>
      <w:r w:rsidR="00A3799B">
        <w:rPr>
          <w:sz w:val="22"/>
          <w:szCs w:val="22"/>
        </w:rPr>
        <w:t>dodavateli</w:t>
      </w:r>
      <w:r w:rsidRPr="00BF4127">
        <w:rPr>
          <w:sz w:val="22"/>
          <w:szCs w:val="22"/>
        </w:rPr>
        <w:t xml:space="preserve"> vrácen. Nová lhůta splatnosti počne běžet až dnem doručení opraveného a řádně vystaveného daňového dokladu </w:t>
      </w:r>
      <w:r w:rsidR="00A3799B">
        <w:rPr>
          <w:sz w:val="22"/>
          <w:szCs w:val="22"/>
        </w:rPr>
        <w:t>dodavatelem</w:t>
      </w:r>
      <w:r w:rsidRPr="00BF4127">
        <w:rPr>
          <w:sz w:val="22"/>
          <w:szCs w:val="22"/>
        </w:rPr>
        <w:t xml:space="preserve">. </w:t>
      </w:r>
    </w:p>
    <w:p w:rsidR="00347EAF" w:rsidRDefault="00347EAF" w:rsidP="00347EAF">
      <w:pPr>
        <w:pStyle w:val="Odstavecseseznamem"/>
        <w:jc w:val="both"/>
        <w:rPr>
          <w:sz w:val="22"/>
          <w:szCs w:val="22"/>
        </w:rPr>
      </w:pPr>
    </w:p>
    <w:p w:rsidR="00347EAF" w:rsidRDefault="00347EAF" w:rsidP="00347EAF">
      <w:pPr>
        <w:pStyle w:val="Nzev"/>
        <w:numPr>
          <w:ilvl w:val="0"/>
          <w:numId w:val="4"/>
        </w:numPr>
        <w:suppressAutoHyphens/>
        <w:spacing w:before="0" w:after="0"/>
        <w:ind w:right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color w:val="auto"/>
          <w:sz w:val="22"/>
          <w:szCs w:val="22"/>
        </w:rPr>
        <w:t>Dodavatel</w:t>
      </w:r>
      <w:r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 je oprávněn vyúčtovat </w:t>
      </w:r>
      <w:r w:rsidR="007C45A5">
        <w:rPr>
          <w:rFonts w:ascii="Times New Roman" w:hAnsi="Times New Roman"/>
          <w:b w:val="0"/>
          <w:color w:val="auto"/>
          <w:sz w:val="22"/>
          <w:szCs w:val="22"/>
        </w:rPr>
        <w:t xml:space="preserve">odběrateli </w:t>
      </w:r>
      <w:r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v případě jeho prodlení se zaplacením faktury úrok z </w:t>
      </w:r>
      <w:r w:rsidRPr="003B03C3">
        <w:rPr>
          <w:rFonts w:ascii="Times New Roman" w:hAnsi="Times New Roman"/>
          <w:b w:val="0"/>
          <w:color w:val="auto"/>
          <w:sz w:val="22"/>
          <w:szCs w:val="22"/>
        </w:rPr>
        <w:t xml:space="preserve">prodlení ve výši 0,01% z dlužné částky </w:t>
      </w:r>
      <w:r>
        <w:rPr>
          <w:rFonts w:ascii="Times New Roman" w:hAnsi="Times New Roman"/>
          <w:b w:val="0"/>
          <w:sz w:val="22"/>
          <w:szCs w:val="22"/>
        </w:rPr>
        <w:t>za každý i započatý den prodlení.</w:t>
      </w:r>
    </w:p>
    <w:p w:rsidR="00A3799B" w:rsidRDefault="00A3799B" w:rsidP="00A3799B">
      <w:pPr>
        <w:pStyle w:val="Odstavecseseznamem"/>
        <w:jc w:val="both"/>
        <w:rPr>
          <w:sz w:val="22"/>
          <w:szCs w:val="22"/>
        </w:rPr>
      </w:pPr>
    </w:p>
    <w:p w:rsidR="00A3799B" w:rsidRDefault="00C462BA" w:rsidP="00A3799B">
      <w:pPr>
        <w:pStyle w:val="Nzev"/>
        <w:numPr>
          <w:ilvl w:val="0"/>
          <w:numId w:val="4"/>
        </w:numPr>
        <w:suppressAutoHyphens/>
        <w:spacing w:before="0" w:after="0"/>
        <w:ind w:right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Dodavatel</w:t>
      </w:r>
      <w:r w:rsidR="00A3799B">
        <w:rPr>
          <w:rFonts w:ascii="Times New Roman" w:hAnsi="Times New Roman"/>
          <w:b w:val="0"/>
          <w:sz w:val="22"/>
          <w:szCs w:val="22"/>
        </w:rPr>
        <w:t xml:space="preserve"> je oprávněn postoupit práva a převést povinnosti vyplývající z této smlouvy a nároky z ní vyplývající, ať již z části nebo v celku, na jakoukoliv třetí osobu, pouze s předchozím písemným souhlasem kupujícího, přičemž prodávající v takovém případě odpovídá za jejich plnění, jako by plnil sám.</w:t>
      </w:r>
    </w:p>
    <w:p w:rsidR="00A3799B" w:rsidRDefault="00A3799B" w:rsidP="00A3799B">
      <w:pPr>
        <w:pStyle w:val="Nzev"/>
        <w:suppressAutoHyphens/>
        <w:spacing w:before="0" w:after="0"/>
        <w:ind w:left="720" w:right="0"/>
        <w:jc w:val="both"/>
        <w:rPr>
          <w:rFonts w:ascii="Times New Roman" w:hAnsi="Times New Roman"/>
          <w:b w:val="0"/>
          <w:sz w:val="22"/>
          <w:szCs w:val="22"/>
        </w:rPr>
      </w:pPr>
    </w:p>
    <w:p w:rsidR="00A3799B" w:rsidRPr="00EE6AB3" w:rsidRDefault="00C462BA" w:rsidP="00A3799B">
      <w:pPr>
        <w:pStyle w:val="Nzev"/>
        <w:numPr>
          <w:ilvl w:val="0"/>
          <w:numId w:val="4"/>
        </w:numPr>
        <w:suppressAutoHyphens/>
        <w:spacing w:before="0" w:after="0"/>
        <w:ind w:right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Dodavatel</w:t>
      </w:r>
      <w:r w:rsidR="00A3799B" w:rsidRPr="00EE6AB3">
        <w:rPr>
          <w:rFonts w:ascii="Times New Roman" w:hAnsi="Times New Roman"/>
          <w:b w:val="0"/>
          <w:color w:val="auto"/>
          <w:sz w:val="22"/>
          <w:szCs w:val="22"/>
        </w:rPr>
        <w:t xml:space="preserve"> je povinen udržovat po celou dobu trvání platnosti této smlouvy pojistnou smlouvu, jejímž předmětem je pojištění odpovědnosti za škodu způsobenou prodávajícím třetí osobě s pojistnou částkou v minimální výši </w:t>
      </w:r>
      <w:r w:rsidR="00D5252B">
        <w:rPr>
          <w:rFonts w:ascii="Times New Roman" w:hAnsi="Times New Roman"/>
          <w:b w:val="0"/>
          <w:color w:val="auto"/>
          <w:sz w:val="22"/>
          <w:szCs w:val="22"/>
        </w:rPr>
        <w:t>50</w:t>
      </w:r>
      <w:r w:rsidR="00A3799B">
        <w:rPr>
          <w:rFonts w:ascii="Times New Roman" w:hAnsi="Times New Roman"/>
          <w:b w:val="0"/>
          <w:color w:val="auto"/>
          <w:sz w:val="22"/>
          <w:szCs w:val="22"/>
        </w:rPr>
        <w:t>0</w:t>
      </w:r>
      <w:r w:rsidR="00D5252B">
        <w:rPr>
          <w:rFonts w:ascii="Times New Roman" w:hAnsi="Times New Roman"/>
          <w:b w:val="0"/>
          <w:color w:val="auto"/>
          <w:sz w:val="22"/>
          <w:szCs w:val="22"/>
        </w:rPr>
        <w:t>.000,- Kč.</w:t>
      </w:r>
    </w:p>
    <w:p w:rsidR="00A3799B" w:rsidRDefault="00A3799B" w:rsidP="00A3799B">
      <w:pPr>
        <w:pStyle w:val="Odstavecseseznamem"/>
        <w:jc w:val="both"/>
        <w:rPr>
          <w:sz w:val="22"/>
          <w:szCs w:val="22"/>
        </w:rPr>
      </w:pPr>
    </w:p>
    <w:p w:rsidR="0098772A" w:rsidRPr="00E234F4" w:rsidRDefault="0098772A" w:rsidP="007D7804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r w:rsidRPr="00E234F4">
        <w:rPr>
          <w:sz w:val="22"/>
          <w:szCs w:val="22"/>
          <w:u w:val="single"/>
        </w:rPr>
        <w:t>Záruka</w:t>
      </w:r>
    </w:p>
    <w:p w:rsidR="003B03C3" w:rsidRPr="00E234F4" w:rsidRDefault="009E165E" w:rsidP="0023538F">
      <w:pPr>
        <w:pStyle w:val="Nzev"/>
        <w:numPr>
          <w:ilvl w:val="0"/>
          <w:numId w:val="6"/>
        </w:numPr>
        <w:suppressAutoHyphens/>
        <w:spacing w:before="0" w:after="0" w:line="240" w:lineRule="atLeast"/>
        <w:ind w:right="-1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E234F4">
        <w:rPr>
          <w:rFonts w:ascii="Times New Roman" w:hAnsi="Times New Roman"/>
          <w:b w:val="0"/>
          <w:color w:val="auto"/>
          <w:sz w:val="22"/>
          <w:szCs w:val="22"/>
        </w:rPr>
        <w:t>Na předmět plnění dle této smlouvy poskytuje d</w:t>
      </w:r>
      <w:r w:rsidR="00E21D0B"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odavatel </w:t>
      </w:r>
      <w:r w:rsidR="0098772A"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záruku </w:t>
      </w:r>
      <w:r w:rsidR="0098772A" w:rsidRPr="00E234F4">
        <w:rPr>
          <w:rFonts w:ascii="Times New Roman" w:hAnsi="Times New Roman"/>
          <w:color w:val="auto"/>
          <w:sz w:val="22"/>
          <w:szCs w:val="22"/>
        </w:rPr>
        <w:t>v délce 24 měsíců</w:t>
      </w:r>
      <w:r w:rsidRPr="00E234F4">
        <w:rPr>
          <w:rFonts w:ascii="Times New Roman" w:hAnsi="Times New Roman"/>
          <w:color w:val="auto"/>
          <w:sz w:val="22"/>
          <w:szCs w:val="22"/>
        </w:rPr>
        <w:t xml:space="preserve"> ode dne dodání. </w:t>
      </w:r>
      <w:r w:rsidR="0098772A"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</w:p>
    <w:p w:rsidR="003B03C3" w:rsidRPr="00E234F4" w:rsidRDefault="003B03C3" w:rsidP="00635493">
      <w:pPr>
        <w:spacing w:line="240" w:lineRule="atLeast"/>
        <w:ind w:left="-513" w:right="-1"/>
        <w:rPr>
          <w:sz w:val="22"/>
          <w:szCs w:val="22"/>
        </w:rPr>
      </w:pPr>
    </w:p>
    <w:p w:rsidR="0098772A" w:rsidRPr="00E234F4" w:rsidRDefault="00E21D0B" w:rsidP="0023538F">
      <w:pPr>
        <w:pStyle w:val="Nzev"/>
        <w:numPr>
          <w:ilvl w:val="0"/>
          <w:numId w:val="6"/>
        </w:numPr>
        <w:suppressAutoHyphens/>
        <w:spacing w:before="0" w:after="0"/>
        <w:ind w:right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Dodavatel </w:t>
      </w:r>
      <w:r w:rsidR="0098772A"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odpovídá za vady, které má předmět koupě v době jeho předání a dále odpovídá za vady, které se projevily po jeho předání </w:t>
      </w:r>
      <w:r w:rsidR="00E23A11" w:rsidRPr="00E234F4">
        <w:rPr>
          <w:rFonts w:ascii="Times New Roman" w:hAnsi="Times New Roman"/>
          <w:b w:val="0"/>
          <w:color w:val="auto"/>
          <w:sz w:val="22"/>
          <w:szCs w:val="22"/>
        </w:rPr>
        <w:t>odběrateli</w:t>
      </w:r>
      <w:r w:rsidR="0098772A"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 v záruční době, pokud byly způsobeny porušením povinností ze strany </w:t>
      </w:r>
      <w:r w:rsidR="00E23A11" w:rsidRPr="00E234F4">
        <w:rPr>
          <w:rFonts w:ascii="Times New Roman" w:hAnsi="Times New Roman"/>
          <w:b w:val="0"/>
          <w:color w:val="auto"/>
          <w:sz w:val="22"/>
          <w:szCs w:val="22"/>
        </w:rPr>
        <w:t>dodavatele</w:t>
      </w:r>
      <w:r w:rsidR="0098772A"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. </w:t>
      </w:r>
    </w:p>
    <w:p w:rsidR="0098772A" w:rsidRPr="00E234F4" w:rsidRDefault="0098772A" w:rsidP="00635493">
      <w:pPr>
        <w:pStyle w:val="Nzev"/>
        <w:suppressAutoHyphens/>
        <w:spacing w:before="0" w:after="0"/>
        <w:ind w:right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</w:p>
    <w:p w:rsidR="0098772A" w:rsidRPr="00E234F4" w:rsidRDefault="00E23A11" w:rsidP="0023538F">
      <w:pPr>
        <w:pStyle w:val="Nzev"/>
        <w:numPr>
          <w:ilvl w:val="0"/>
          <w:numId w:val="6"/>
        </w:numPr>
        <w:suppressAutoHyphens/>
        <w:spacing w:before="0" w:after="0"/>
        <w:ind w:right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E234F4">
        <w:rPr>
          <w:rFonts w:ascii="Times New Roman" w:hAnsi="Times New Roman"/>
          <w:b w:val="0"/>
          <w:color w:val="auto"/>
          <w:sz w:val="22"/>
          <w:szCs w:val="22"/>
        </w:rPr>
        <w:t>Odběratel</w:t>
      </w:r>
      <w:r w:rsidR="0098772A"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 je oprávněn písemně oznámit vady kdykoliv během sjednané záruční doby.</w:t>
      </w:r>
      <w:r w:rsidRPr="00E234F4">
        <w:rPr>
          <w:rFonts w:ascii="Times New Roman" w:hAnsi="Times New Roman"/>
          <w:b w:val="0"/>
          <w:color w:val="auto"/>
          <w:sz w:val="22"/>
          <w:szCs w:val="22"/>
        </w:rPr>
        <w:t xml:space="preserve"> Po obdržení reklamace je dodavatel povinen dodat odběrateli neprodleně náhradní zboží. </w:t>
      </w:r>
    </w:p>
    <w:p w:rsidR="0098772A" w:rsidRPr="00E234F4" w:rsidRDefault="0098772A" w:rsidP="00635493">
      <w:pPr>
        <w:pStyle w:val="Nzev"/>
        <w:suppressAutoHyphens/>
        <w:spacing w:before="0" w:after="0"/>
        <w:ind w:right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</w:p>
    <w:p w:rsidR="0098772A" w:rsidRPr="00E234F4" w:rsidRDefault="007D7804" w:rsidP="007D7804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r w:rsidRPr="00E234F4">
        <w:rPr>
          <w:sz w:val="22"/>
          <w:szCs w:val="22"/>
          <w:u w:val="single"/>
        </w:rPr>
        <w:t>Smluvní</w:t>
      </w:r>
      <w:r w:rsidR="0098772A" w:rsidRPr="00E234F4">
        <w:rPr>
          <w:sz w:val="22"/>
          <w:szCs w:val="22"/>
          <w:u w:val="single"/>
        </w:rPr>
        <w:t xml:space="preserve"> pokuty</w:t>
      </w:r>
      <w:r w:rsidR="00E234F4">
        <w:rPr>
          <w:sz w:val="22"/>
          <w:szCs w:val="22"/>
          <w:u w:val="single"/>
        </w:rPr>
        <w:t>, úrok z prodlení</w:t>
      </w:r>
    </w:p>
    <w:p w:rsidR="00C9420B" w:rsidRPr="00E234F4" w:rsidRDefault="00C9420B" w:rsidP="00C9420B">
      <w:pPr>
        <w:pStyle w:val="Odstavecseseznamem"/>
        <w:numPr>
          <w:ilvl w:val="0"/>
          <w:numId w:val="8"/>
        </w:numPr>
        <w:tabs>
          <w:tab w:val="left" w:pos="3544"/>
        </w:tabs>
        <w:spacing w:before="120" w:after="120"/>
        <w:jc w:val="both"/>
        <w:rPr>
          <w:sz w:val="22"/>
          <w:szCs w:val="22"/>
        </w:rPr>
      </w:pPr>
      <w:r w:rsidRPr="00E234F4">
        <w:rPr>
          <w:sz w:val="22"/>
          <w:szCs w:val="22"/>
        </w:rPr>
        <w:t>V</w:t>
      </w:r>
      <w:r w:rsidR="00F0380D" w:rsidRPr="00E234F4">
        <w:rPr>
          <w:sz w:val="22"/>
          <w:szCs w:val="22"/>
        </w:rPr>
        <w:t> </w:t>
      </w:r>
      <w:r w:rsidRPr="00E234F4">
        <w:rPr>
          <w:sz w:val="22"/>
          <w:szCs w:val="22"/>
        </w:rPr>
        <w:t>případě</w:t>
      </w:r>
      <w:r w:rsidR="00F0380D" w:rsidRPr="00E234F4">
        <w:rPr>
          <w:sz w:val="22"/>
          <w:szCs w:val="22"/>
        </w:rPr>
        <w:t xml:space="preserve">, že dodavatel </w:t>
      </w:r>
      <w:r w:rsidRPr="00E234F4">
        <w:rPr>
          <w:sz w:val="22"/>
          <w:szCs w:val="22"/>
        </w:rPr>
        <w:t>poruší jak</w:t>
      </w:r>
      <w:r w:rsidR="007C45A5">
        <w:rPr>
          <w:sz w:val="22"/>
          <w:szCs w:val="22"/>
        </w:rPr>
        <w:t>ou</w:t>
      </w:r>
      <w:r w:rsidRPr="00E234F4">
        <w:rPr>
          <w:sz w:val="22"/>
          <w:szCs w:val="22"/>
        </w:rPr>
        <w:t xml:space="preserve">koliv </w:t>
      </w:r>
      <w:r w:rsidR="00F0380D" w:rsidRPr="00E234F4">
        <w:rPr>
          <w:sz w:val="22"/>
          <w:szCs w:val="22"/>
        </w:rPr>
        <w:t xml:space="preserve">ze svých </w:t>
      </w:r>
      <w:r w:rsidRPr="00E234F4">
        <w:rPr>
          <w:sz w:val="22"/>
          <w:szCs w:val="22"/>
        </w:rPr>
        <w:t>povinnost</w:t>
      </w:r>
      <w:r w:rsidR="00F0380D" w:rsidRPr="00E234F4">
        <w:rPr>
          <w:sz w:val="22"/>
          <w:szCs w:val="22"/>
        </w:rPr>
        <w:t>í</w:t>
      </w:r>
      <w:r w:rsidRPr="00E234F4">
        <w:rPr>
          <w:sz w:val="22"/>
          <w:szCs w:val="22"/>
        </w:rPr>
        <w:t>,</w:t>
      </w:r>
      <w:r w:rsidR="00BE545C" w:rsidRPr="00E234F4">
        <w:rPr>
          <w:sz w:val="22"/>
          <w:szCs w:val="22"/>
        </w:rPr>
        <w:t xml:space="preserve"> </w:t>
      </w:r>
      <w:r w:rsidR="00F0380D" w:rsidRPr="00E234F4">
        <w:rPr>
          <w:sz w:val="22"/>
          <w:szCs w:val="22"/>
        </w:rPr>
        <w:t>uvedených</w:t>
      </w:r>
      <w:r w:rsidRPr="00E234F4">
        <w:rPr>
          <w:sz w:val="22"/>
          <w:szCs w:val="22"/>
        </w:rPr>
        <w:t xml:space="preserve"> v článku 3</w:t>
      </w:r>
      <w:r w:rsidR="00BE545C" w:rsidRPr="00E234F4">
        <w:rPr>
          <w:sz w:val="22"/>
          <w:szCs w:val="22"/>
        </w:rPr>
        <w:t xml:space="preserve">) Předmět plnění, článku 4) </w:t>
      </w:r>
      <w:r w:rsidR="00B037AB">
        <w:rPr>
          <w:sz w:val="22"/>
          <w:szCs w:val="22"/>
        </w:rPr>
        <w:t xml:space="preserve">Dávkovací zařízení, </w:t>
      </w:r>
      <w:r w:rsidR="00BE545C" w:rsidRPr="00E234F4">
        <w:rPr>
          <w:sz w:val="22"/>
          <w:szCs w:val="22"/>
        </w:rPr>
        <w:t xml:space="preserve">v článku 5) Termíny a místo dodání </w:t>
      </w:r>
      <w:r w:rsidRPr="00E234F4">
        <w:rPr>
          <w:sz w:val="22"/>
          <w:szCs w:val="22"/>
        </w:rPr>
        <w:t>této smlouvy</w:t>
      </w:r>
      <w:r w:rsidR="00B037AB">
        <w:rPr>
          <w:sz w:val="22"/>
          <w:szCs w:val="22"/>
        </w:rPr>
        <w:t xml:space="preserve"> nebo v článku 9) odst. 5 této smlouvy</w:t>
      </w:r>
      <w:r w:rsidR="00D5252B">
        <w:rPr>
          <w:sz w:val="22"/>
          <w:szCs w:val="22"/>
        </w:rPr>
        <w:t xml:space="preserve">, </w:t>
      </w:r>
      <w:r w:rsidRPr="00E234F4">
        <w:rPr>
          <w:sz w:val="22"/>
          <w:szCs w:val="22"/>
        </w:rPr>
        <w:t>je odběratel oprávněn požadovat po dodavateli za</w:t>
      </w:r>
      <w:r w:rsidR="00D5252B">
        <w:rPr>
          <w:sz w:val="22"/>
          <w:szCs w:val="22"/>
        </w:rPr>
        <w:t>placení smluvní pokuty ve výši 2</w:t>
      </w:r>
      <w:r w:rsidRPr="00E234F4">
        <w:rPr>
          <w:sz w:val="22"/>
          <w:szCs w:val="22"/>
        </w:rPr>
        <w:t>000,-</w:t>
      </w:r>
      <w:r w:rsidR="00D5252B">
        <w:rPr>
          <w:sz w:val="22"/>
          <w:szCs w:val="22"/>
        </w:rPr>
        <w:t xml:space="preserve"> </w:t>
      </w:r>
      <w:r w:rsidRPr="00E234F4">
        <w:rPr>
          <w:sz w:val="22"/>
          <w:szCs w:val="22"/>
        </w:rPr>
        <w:t xml:space="preserve">Kč za každý </w:t>
      </w:r>
      <w:r w:rsidR="00DA0A4D" w:rsidRPr="00E234F4">
        <w:rPr>
          <w:sz w:val="22"/>
          <w:szCs w:val="22"/>
        </w:rPr>
        <w:t xml:space="preserve">jednotlivý </w:t>
      </w:r>
      <w:r w:rsidR="00155144" w:rsidRPr="00E234F4">
        <w:rPr>
          <w:sz w:val="22"/>
          <w:szCs w:val="22"/>
        </w:rPr>
        <w:t>případ porušení povinnosti</w:t>
      </w:r>
      <w:r w:rsidR="00D5252B">
        <w:rPr>
          <w:sz w:val="22"/>
          <w:szCs w:val="22"/>
        </w:rPr>
        <w:t>,</w:t>
      </w:r>
      <w:r w:rsidRPr="00E234F4">
        <w:rPr>
          <w:sz w:val="22"/>
          <w:szCs w:val="22"/>
        </w:rPr>
        <w:t xml:space="preserve"> a to i opakovaně. </w:t>
      </w:r>
    </w:p>
    <w:p w:rsidR="0098772A" w:rsidRDefault="0098772A" w:rsidP="008A7014">
      <w:pPr>
        <w:pStyle w:val="Nzev"/>
        <w:suppressAutoHyphens/>
        <w:spacing w:before="0" w:after="0"/>
        <w:ind w:left="-900" w:right="0"/>
        <w:jc w:val="both"/>
        <w:rPr>
          <w:rFonts w:ascii="Times New Roman" w:hAnsi="Times New Roman"/>
          <w:b w:val="0"/>
          <w:sz w:val="22"/>
          <w:szCs w:val="22"/>
        </w:rPr>
      </w:pPr>
    </w:p>
    <w:p w:rsidR="0098772A" w:rsidRDefault="0098772A" w:rsidP="0023538F">
      <w:pPr>
        <w:pStyle w:val="Nzev"/>
        <w:numPr>
          <w:ilvl w:val="0"/>
          <w:numId w:val="8"/>
        </w:numPr>
        <w:suppressAutoHyphens/>
        <w:spacing w:before="0" w:after="0"/>
        <w:ind w:right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Každá smluvní pokuta dle této smlouvy je splatná do 14 pracovních dnů ode dne doručení písemné výzvy smluvní strany, které nárok na úhradu smluvní pokuty vznikl, k úhradě smluvní pokuty smluvní stranou, která svým konáním, nekonáním, opomenutím či strpěním právo nárokovat smluvní pokutu </w:t>
      </w:r>
      <w:r>
        <w:rPr>
          <w:rFonts w:ascii="Times New Roman" w:hAnsi="Times New Roman"/>
          <w:b w:val="0"/>
          <w:sz w:val="22"/>
          <w:szCs w:val="22"/>
        </w:rPr>
        <w:lastRenderedPageBreak/>
        <w:t>zapříčinila. Taková výzva musí specifikovat důvod uplatnění smluvní pokuty a výši požadovaného plnění.</w:t>
      </w:r>
    </w:p>
    <w:p w:rsidR="0098772A" w:rsidRDefault="0098772A" w:rsidP="008A7014">
      <w:pPr>
        <w:pStyle w:val="Nzev"/>
        <w:suppressAutoHyphens/>
        <w:spacing w:before="0" w:after="0"/>
        <w:ind w:right="0"/>
        <w:jc w:val="both"/>
        <w:rPr>
          <w:rFonts w:ascii="Times New Roman" w:hAnsi="Times New Roman"/>
          <w:b w:val="0"/>
          <w:sz w:val="22"/>
          <w:szCs w:val="22"/>
        </w:rPr>
      </w:pPr>
    </w:p>
    <w:p w:rsidR="0098772A" w:rsidRDefault="0098772A" w:rsidP="0023538F">
      <w:pPr>
        <w:pStyle w:val="Zkladntext"/>
        <w:widowControl w:val="0"/>
        <w:numPr>
          <w:ilvl w:val="0"/>
          <w:numId w:val="8"/>
        </w:numPr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Zaplacením jakékoliv smluvní pokuty dle této smlouvy není dotčeno právo oprávněné smluvní strany na náhradu škody v plném rozsahu, tzn., že nárok na smluvní pokutu a na náhradu škody jsou uplatnitelné v plném rozsahu samostatně vedle sebe. </w:t>
      </w:r>
    </w:p>
    <w:p w:rsidR="0098772A" w:rsidRDefault="0098772A" w:rsidP="0098772A">
      <w:pPr>
        <w:rPr>
          <w:sz w:val="22"/>
          <w:szCs w:val="22"/>
        </w:rPr>
      </w:pPr>
    </w:p>
    <w:p w:rsidR="0098772A" w:rsidRDefault="0098772A" w:rsidP="00D04601">
      <w:pPr>
        <w:spacing w:before="120" w:after="120"/>
        <w:jc w:val="both"/>
        <w:rPr>
          <w:sz w:val="22"/>
          <w:szCs w:val="22"/>
          <w:u w:val="single"/>
        </w:rPr>
      </w:pPr>
    </w:p>
    <w:p w:rsidR="0098772A" w:rsidRPr="00E27121" w:rsidRDefault="0098772A" w:rsidP="007D7804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r w:rsidRPr="00E27121">
        <w:rPr>
          <w:sz w:val="22"/>
          <w:szCs w:val="22"/>
          <w:u w:val="single"/>
        </w:rPr>
        <w:t>Platnost a účinnost smlouvy, odstoupení od smlouvy</w:t>
      </w:r>
    </w:p>
    <w:p w:rsidR="0098772A" w:rsidRPr="00B95BF3" w:rsidRDefault="0098772A" w:rsidP="0023538F">
      <w:pPr>
        <w:pStyle w:val="Zkladntext"/>
        <w:widowControl w:val="0"/>
        <w:numPr>
          <w:ilvl w:val="0"/>
          <w:numId w:val="9"/>
        </w:numPr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Tato smlouva nabývá platnosti</w:t>
      </w:r>
      <w:r w:rsidR="00C0738A">
        <w:rPr>
          <w:sz w:val="22"/>
          <w:szCs w:val="22"/>
        </w:rPr>
        <w:t xml:space="preserve"> a účinnosti</w:t>
      </w:r>
      <w:r>
        <w:rPr>
          <w:sz w:val="22"/>
          <w:szCs w:val="22"/>
        </w:rPr>
        <w:t xml:space="preserve"> </w:t>
      </w:r>
      <w:r w:rsidR="00186B26">
        <w:rPr>
          <w:sz w:val="22"/>
          <w:szCs w:val="22"/>
        </w:rPr>
        <w:t>dnem p</w:t>
      </w:r>
      <w:r>
        <w:rPr>
          <w:sz w:val="22"/>
          <w:szCs w:val="22"/>
        </w:rPr>
        <w:t>odpisu oběma smluvními stranami</w:t>
      </w:r>
      <w:r w:rsidR="00186B26">
        <w:rPr>
          <w:sz w:val="22"/>
          <w:szCs w:val="22"/>
        </w:rPr>
        <w:t xml:space="preserve">, </w:t>
      </w:r>
      <w:r w:rsidR="00C0738A">
        <w:rPr>
          <w:sz w:val="22"/>
          <w:szCs w:val="22"/>
        </w:rPr>
        <w:t xml:space="preserve">nevyplývá-li z jiného právního předpisu pozdější účinnosti. </w:t>
      </w:r>
      <w:r w:rsidR="00C0738A">
        <w:rPr>
          <w:b/>
          <w:sz w:val="22"/>
          <w:szCs w:val="22"/>
        </w:rPr>
        <w:t xml:space="preserve">Smlouva se </w:t>
      </w:r>
      <w:r w:rsidR="00186B26" w:rsidRPr="00B95BF3">
        <w:rPr>
          <w:b/>
          <w:sz w:val="22"/>
          <w:szCs w:val="22"/>
        </w:rPr>
        <w:t xml:space="preserve">uzavírá </w:t>
      </w:r>
      <w:r w:rsidR="00C0738A">
        <w:rPr>
          <w:b/>
          <w:sz w:val="22"/>
          <w:szCs w:val="22"/>
        </w:rPr>
        <w:t xml:space="preserve">na dobu určitou, a to </w:t>
      </w:r>
      <w:r w:rsidR="00186B26" w:rsidRPr="00B95BF3">
        <w:rPr>
          <w:b/>
          <w:sz w:val="22"/>
          <w:szCs w:val="22"/>
        </w:rPr>
        <w:t xml:space="preserve">na dobu </w:t>
      </w:r>
      <w:r w:rsidR="00C0738A">
        <w:rPr>
          <w:b/>
          <w:sz w:val="22"/>
          <w:szCs w:val="22"/>
        </w:rPr>
        <w:t>4 let</w:t>
      </w:r>
      <w:r w:rsidR="00C0738A">
        <w:rPr>
          <w:sz w:val="22"/>
          <w:szCs w:val="22"/>
        </w:rPr>
        <w:t xml:space="preserve">, přičemž počátek této doby se počítá ode dne odeslání výzvy k zahájení dodávky dle bodu 5. 1. této smlouvy. </w:t>
      </w:r>
    </w:p>
    <w:p w:rsidR="00186B26" w:rsidRDefault="00186B26" w:rsidP="00B95BF3">
      <w:pPr>
        <w:pStyle w:val="Zkladntext"/>
        <w:widowControl w:val="0"/>
        <w:suppressAutoHyphens/>
        <w:spacing w:after="0"/>
        <w:ind w:left="720"/>
        <w:jc w:val="both"/>
        <w:rPr>
          <w:sz w:val="22"/>
          <w:szCs w:val="22"/>
        </w:rPr>
      </w:pPr>
    </w:p>
    <w:p w:rsidR="009B07AB" w:rsidRPr="007F63FC" w:rsidRDefault="007F63FC" w:rsidP="0023538F">
      <w:pPr>
        <w:pStyle w:val="Seznam"/>
        <w:widowControl/>
        <w:numPr>
          <w:ilvl w:val="0"/>
          <w:numId w:val="9"/>
        </w:numPr>
        <w:tabs>
          <w:tab w:val="clear" w:pos="720"/>
        </w:tabs>
        <w:suppressAutoHyphens/>
        <w:autoSpaceDN/>
        <w:adjustRightInd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9B07AB" w:rsidRPr="007F63FC">
        <w:rPr>
          <w:sz w:val="22"/>
          <w:szCs w:val="22"/>
        </w:rPr>
        <w:t>mluvní strany mohou ukončit smluvní vztah písemnou výpovědí</w:t>
      </w:r>
      <w:r>
        <w:rPr>
          <w:sz w:val="22"/>
          <w:szCs w:val="22"/>
        </w:rPr>
        <w:t>,</w:t>
      </w:r>
      <w:r w:rsidR="009B07AB" w:rsidRPr="007F63FC">
        <w:rPr>
          <w:sz w:val="22"/>
          <w:szCs w:val="22"/>
        </w:rPr>
        <w:t xml:space="preserve"> i bez udání důvodu</w:t>
      </w:r>
      <w:r>
        <w:rPr>
          <w:sz w:val="22"/>
          <w:szCs w:val="22"/>
        </w:rPr>
        <w:t>,</w:t>
      </w:r>
      <w:r w:rsidR="009B07AB" w:rsidRPr="007F63FC">
        <w:rPr>
          <w:sz w:val="22"/>
          <w:szCs w:val="22"/>
        </w:rPr>
        <w:t xml:space="preserve"> s výpovědní dobou </w:t>
      </w:r>
      <w:r w:rsidR="00C0738A">
        <w:rPr>
          <w:sz w:val="22"/>
          <w:szCs w:val="22"/>
        </w:rPr>
        <w:t>3</w:t>
      </w:r>
      <w:r w:rsidR="009B07AB" w:rsidRPr="007F63FC">
        <w:rPr>
          <w:sz w:val="22"/>
          <w:szCs w:val="22"/>
        </w:rPr>
        <w:t xml:space="preserve"> měsíc</w:t>
      </w:r>
      <w:r w:rsidR="00C0738A">
        <w:rPr>
          <w:sz w:val="22"/>
          <w:szCs w:val="22"/>
        </w:rPr>
        <w:t>ů</w:t>
      </w:r>
      <w:r w:rsidR="009B07AB" w:rsidRPr="007F63FC">
        <w:rPr>
          <w:sz w:val="22"/>
          <w:szCs w:val="22"/>
        </w:rPr>
        <w:t>. Výpovědní doba začíná běžet dnem doručení výpovědi druhé smluvní straně.</w:t>
      </w:r>
    </w:p>
    <w:p w:rsidR="009B07AB" w:rsidRPr="007F63FC" w:rsidRDefault="009B07AB" w:rsidP="009B07AB">
      <w:pPr>
        <w:pStyle w:val="Seznam"/>
        <w:tabs>
          <w:tab w:val="clear" w:pos="720"/>
        </w:tabs>
        <w:spacing w:after="0"/>
        <w:jc w:val="both"/>
        <w:rPr>
          <w:bCs/>
          <w:sz w:val="22"/>
          <w:szCs w:val="22"/>
        </w:rPr>
      </w:pPr>
    </w:p>
    <w:p w:rsidR="0098772A" w:rsidRDefault="005E35D4" w:rsidP="0023538F">
      <w:pPr>
        <w:pStyle w:val="Zkladntext"/>
        <w:widowControl w:val="0"/>
        <w:numPr>
          <w:ilvl w:val="0"/>
          <w:numId w:val="9"/>
        </w:numPr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="0098772A">
        <w:rPr>
          <w:sz w:val="22"/>
          <w:szCs w:val="22"/>
        </w:rPr>
        <w:t xml:space="preserve"> je oprávněn odstoupit od této smlouvy v případě, že </w:t>
      </w:r>
      <w:r>
        <w:rPr>
          <w:sz w:val="22"/>
          <w:szCs w:val="22"/>
        </w:rPr>
        <w:t>odběratel</w:t>
      </w:r>
      <w:r w:rsidR="0098772A">
        <w:rPr>
          <w:sz w:val="22"/>
          <w:szCs w:val="22"/>
        </w:rPr>
        <w:t xml:space="preserve"> je v prodlení s úhradou ceny za předmět </w:t>
      </w:r>
      <w:r>
        <w:rPr>
          <w:sz w:val="22"/>
          <w:szCs w:val="22"/>
        </w:rPr>
        <w:t>plnění</w:t>
      </w:r>
      <w:r w:rsidR="0098772A">
        <w:rPr>
          <w:sz w:val="22"/>
          <w:szCs w:val="22"/>
        </w:rPr>
        <w:t xml:space="preserve"> po dobu delší než </w:t>
      </w:r>
      <w:r w:rsidR="00C53F03">
        <w:rPr>
          <w:sz w:val="22"/>
          <w:szCs w:val="22"/>
        </w:rPr>
        <w:t>3</w:t>
      </w:r>
      <w:r w:rsidR="0098772A">
        <w:rPr>
          <w:sz w:val="22"/>
          <w:szCs w:val="22"/>
        </w:rPr>
        <w:t xml:space="preserve">0 dnů. </w:t>
      </w:r>
    </w:p>
    <w:p w:rsidR="0098772A" w:rsidRDefault="0098772A" w:rsidP="00E27121">
      <w:pPr>
        <w:pStyle w:val="Zkladntext"/>
        <w:widowControl w:val="0"/>
        <w:suppressAutoHyphens/>
        <w:spacing w:after="0"/>
        <w:jc w:val="both"/>
        <w:rPr>
          <w:sz w:val="22"/>
          <w:szCs w:val="22"/>
        </w:rPr>
      </w:pPr>
    </w:p>
    <w:p w:rsidR="0098772A" w:rsidRPr="005245C3" w:rsidRDefault="005245C3" w:rsidP="0023538F">
      <w:pPr>
        <w:pStyle w:val="Zkladntext"/>
        <w:widowControl w:val="0"/>
        <w:numPr>
          <w:ilvl w:val="0"/>
          <w:numId w:val="9"/>
        </w:numPr>
        <w:suppressAutoHyphens/>
        <w:spacing w:after="0"/>
        <w:jc w:val="both"/>
        <w:rPr>
          <w:sz w:val="22"/>
          <w:szCs w:val="22"/>
        </w:rPr>
      </w:pPr>
      <w:r w:rsidRPr="005245C3">
        <w:rPr>
          <w:sz w:val="22"/>
          <w:szCs w:val="22"/>
        </w:rPr>
        <w:t>Odběratel je</w:t>
      </w:r>
      <w:r w:rsidR="0098772A" w:rsidRPr="005245C3">
        <w:rPr>
          <w:sz w:val="22"/>
          <w:szCs w:val="22"/>
        </w:rPr>
        <w:t xml:space="preserve"> oprávněn odstoupit od této smlouvy v případě, že </w:t>
      </w:r>
      <w:r w:rsidRPr="005245C3">
        <w:rPr>
          <w:sz w:val="22"/>
          <w:szCs w:val="22"/>
        </w:rPr>
        <w:t>dodavatel poruší jakoukoliv ze svých povinností, uvedených v článku 3) Předmět plnění, článku 4) Dávkovací zařízení, v článku 5) Termíny a místo dodání či v č</w:t>
      </w:r>
      <w:r w:rsidR="00C0738A">
        <w:rPr>
          <w:sz w:val="22"/>
          <w:szCs w:val="22"/>
        </w:rPr>
        <w:t xml:space="preserve">lánku 6) odst. 7 této smlouvy, </w:t>
      </w:r>
      <w:r w:rsidRPr="005245C3">
        <w:rPr>
          <w:sz w:val="22"/>
          <w:szCs w:val="22"/>
        </w:rPr>
        <w:t>a přes výz</w:t>
      </w:r>
      <w:r>
        <w:rPr>
          <w:sz w:val="22"/>
          <w:szCs w:val="22"/>
        </w:rPr>
        <w:t>vu odběratele</w:t>
      </w:r>
      <w:r w:rsidR="0098772A" w:rsidRPr="005245C3">
        <w:rPr>
          <w:sz w:val="22"/>
          <w:szCs w:val="22"/>
        </w:rPr>
        <w:t xml:space="preserve"> nezjedná nápravu ani do </w:t>
      </w:r>
      <w:r>
        <w:rPr>
          <w:sz w:val="22"/>
          <w:szCs w:val="22"/>
        </w:rPr>
        <w:t>deseti</w:t>
      </w:r>
      <w:r w:rsidR="0098772A" w:rsidRPr="005245C3">
        <w:rPr>
          <w:sz w:val="22"/>
          <w:szCs w:val="22"/>
        </w:rPr>
        <w:t xml:space="preserve"> (</w:t>
      </w:r>
      <w:r>
        <w:rPr>
          <w:sz w:val="22"/>
          <w:szCs w:val="22"/>
        </w:rPr>
        <w:t>1</w:t>
      </w:r>
      <w:r w:rsidR="0098772A" w:rsidRPr="005245C3">
        <w:rPr>
          <w:sz w:val="22"/>
          <w:szCs w:val="22"/>
        </w:rPr>
        <w:t xml:space="preserve">0) dnů od doručení </w:t>
      </w:r>
      <w:r>
        <w:rPr>
          <w:sz w:val="22"/>
          <w:szCs w:val="22"/>
        </w:rPr>
        <w:t xml:space="preserve">této </w:t>
      </w:r>
      <w:r w:rsidR="0098772A" w:rsidRPr="005245C3">
        <w:rPr>
          <w:sz w:val="22"/>
          <w:szCs w:val="22"/>
        </w:rPr>
        <w:t>písemné</w:t>
      </w:r>
      <w:r>
        <w:rPr>
          <w:sz w:val="22"/>
          <w:szCs w:val="22"/>
        </w:rPr>
        <w:t xml:space="preserve"> výzvy</w:t>
      </w:r>
      <w:r w:rsidR="0098772A" w:rsidRPr="005245C3">
        <w:rPr>
          <w:sz w:val="22"/>
          <w:szCs w:val="22"/>
        </w:rPr>
        <w:t>.</w:t>
      </w:r>
    </w:p>
    <w:p w:rsidR="00BD7019" w:rsidRPr="007F63FC" w:rsidRDefault="00BD7019" w:rsidP="00BD7019">
      <w:pPr>
        <w:pStyle w:val="Seznam"/>
        <w:tabs>
          <w:tab w:val="clear" w:pos="720"/>
        </w:tabs>
        <w:spacing w:after="0"/>
        <w:ind w:left="360" w:firstLine="0"/>
        <w:jc w:val="both"/>
        <w:rPr>
          <w:bCs/>
          <w:sz w:val="22"/>
          <w:szCs w:val="22"/>
        </w:rPr>
      </w:pPr>
    </w:p>
    <w:p w:rsidR="00BD7019" w:rsidRPr="007F63FC" w:rsidRDefault="00BD7019" w:rsidP="0023538F">
      <w:pPr>
        <w:pStyle w:val="Seznam"/>
        <w:widowControl/>
        <w:numPr>
          <w:ilvl w:val="0"/>
          <w:numId w:val="9"/>
        </w:numPr>
        <w:tabs>
          <w:tab w:val="clear" w:pos="720"/>
        </w:tabs>
        <w:suppressAutoHyphens/>
        <w:autoSpaceDN/>
        <w:adjustRightInd/>
        <w:spacing w:after="0"/>
        <w:jc w:val="both"/>
        <w:rPr>
          <w:bCs/>
          <w:sz w:val="22"/>
          <w:szCs w:val="22"/>
        </w:rPr>
      </w:pPr>
      <w:r w:rsidRPr="007F63FC">
        <w:rPr>
          <w:bCs/>
          <w:sz w:val="22"/>
          <w:szCs w:val="22"/>
        </w:rPr>
        <w:t xml:space="preserve">V případě ukončení Smlouvy je </w:t>
      </w:r>
      <w:r w:rsidR="0033084A">
        <w:rPr>
          <w:bCs/>
          <w:sz w:val="22"/>
          <w:szCs w:val="22"/>
        </w:rPr>
        <w:t>odběratel</w:t>
      </w:r>
      <w:r>
        <w:rPr>
          <w:bCs/>
          <w:sz w:val="22"/>
          <w:szCs w:val="22"/>
        </w:rPr>
        <w:t xml:space="preserve"> povinen </w:t>
      </w:r>
      <w:r w:rsidR="0033084A">
        <w:rPr>
          <w:bCs/>
          <w:sz w:val="22"/>
          <w:szCs w:val="22"/>
        </w:rPr>
        <w:t>umožnit</w:t>
      </w:r>
      <w:r w:rsidRPr="007F63FC">
        <w:rPr>
          <w:bCs/>
          <w:sz w:val="22"/>
          <w:szCs w:val="22"/>
        </w:rPr>
        <w:t xml:space="preserve"> </w:t>
      </w:r>
      <w:r w:rsidR="009178C4">
        <w:rPr>
          <w:bCs/>
          <w:sz w:val="22"/>
          <w:szCs w:val="22"/>
        </w:rPr>
        <w:t>dodavateli</w:t>
      </w:r>
      <w:r w:rsidRPr="007F63FC">
        <w:rPr>
          <w:bCs/>
          <w:sz w:val="22"/>
          <w:szCs w:val="22"/>
        </w:rPr>
        <w:t xml:space="preserve"> přístup do prostor, ve kterých j</w:t>
      </w:r>
      <w:r w:rsidR="009178C4">
        <w:rPr>
          <w:bCs/>
          <w:sz w:val="22"/>
          <w:szCs w:val="22"/>
        </w:rPr>
        <w:t>sou dávkovací</w:t>
      </w:r>
      <w:r w:rsidRPr="007F63FC">
        <w:rPr>
          <w:bCs/>
          <w:sz w:val="22"/>
          <w:szCs w:val="22"/>
        </w:rPr>
        <w:t xml:space="preserve"> zařízení umístěn</w:t>
      </w:r>
      <w:r w:rsidR="009178C4">
        <w:rPr>
          <w:bCs/>
          <w:sz w:val="22"/>
          <w:szCs w:val="22"/>
        </w:rPr>
        <w:t>a</w:t>
      </w:r>
      <w:r w:rsidRPr="007F63FC">
        <w:rPr>
          <w:bCs/>
          <w:sz w:val="22"/>
          <w:szCs w:val="22"/>
        </w:rPr>
        <w:t>, v rozs</w:t>
      </w:r>
      <w:r>
        <w:rPr>
          <w:bCs/>
          <w:sz w:val="22"/>
          <w:szCs w:val="22"/>
        </w:rPr>
        <w:t xml:space="preserve">ahu nezbytném pro jeho demontáž, </w:t>
      </w:r>
      <w:r w:rsidR="009178C4">
        <w:rPr>
          <w:bCs/>
          <w:sz w:val="22"/>
          <w:szCs w:val="22"/>
        </w:rPr>
        <w:t>a dodavatel je povinen tato zařízení demontovat do 5 pracovních dnů od ukončení smlouvy</w:t>
      </w:r>
      <w:r w:rsidRPr="007F63FC">
        <w:rPr>
          <w:bCs/>
          <w:sz w:val="22"/>
          <w:szCs w:val="22"/>
        </w:rPr>
        <w:t xml:space="preserve">. </w:t>
      </w:r>
    </w:p>
    <w:p w:rsidR="00BD7019" w:rsidRPr="007F63FC" w:rsidRDefault="00BD7019" w:rsidP="00BD7019">
      <w:pPr>
        <w:pStyle w:val="Seznam"/>
        <w:tabs>
          <w:tab w:val="clear" w:pos="720"/>
        </w:tabs>
        <w:spacing w:after="0"/>
        <w:jc w:val="both"/>
        <w:rPr>
          <w:bCs/>
          <w:sz w:val="22"/>
          <w:szCs w:val="22"/>
        </w:rPr>
      </w:pPr>
    </w:p>
    <w:p w:rsidR="00BD7019" w:rsidRPr="007F63FC" w:rsidRDefault="00BD7019" w:rsidP="00BD7019">
      <w:pPr>
        <w:pStyle w:val="Seznam"/>
        <w:tabs>
          <w:tab w:val="clear" w:pos="720"/>
        </w:tabs>
        <w:spacing w:after="0"/>
        <w:jc w:val="both"/>
        <w:rPr>
          <w:bCs/>
          <w:sz w:val="22"/>
          <w:szCs w:val="22"/>
        </w:rPr>
      </w:pPr>
    </w:p>
    <w:p w:rsidR="0098772A" w:rsidRPr="005739C0" w:rsidRDefault="0098772A" w:rsidP="007D7804">
      <w:pPr>
        <w:pStyle w:val="Nadpis1"/>
        <w:keepLines/>
        <w:numPr>
          <w:ilvl w:val="0"/>
          <w:numId w:val="2"/>
        </w:numPr>
        <w:spacing w:before="240" w:after="120"/>
        <w:jc w:val="both"/>
        <w:rPr>
          <w:sz w:val="22"/>
          <w:szCs w:val="22"/>
          <w:u w:val="single"/>
        </w:rPr>
      </w:pPr>
      <w:r w:rsidRPr="005739C0">
        <w:rPr>
          <w:sz w:val="22"/>
          <w:szCs w:val="22"/>
          <w:u w:val="single"/>
        </w:rPr>
        <w:t>Závěrečná ustanovení</w:t>
      </w:r>
    </w:p>
    <w:p w:rsidR="0098772A" w:rsidRDefault="0098772A" w:rsidP="0023538F">
      <w:pPr>
        <w:pStyle w:val="Zkladntext"/>
        <w:widowControl w:val="0"/>
        <w:numPr>
          <w:ilvl w:val="0"/>
          <w:numId w:val="10"/>
        </w:numPr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Vztahy mezi smluvními partnery neupravené touto smlouvou, případně dílčími smlouvami se řídí příslušnými ustanoveními </w:t>
      </w:r>
      <w:r w:rsidR="00C0738A">
        <w:rPr>
          <w:sz w:val="22"/>
          <w:szCs w:val="22"/>
        </w:rPr>
        <w:t>občanského zákoníku.</w:t>
      </w:r>
    </w:p>
    <w:p w:rsidR="0098772A" w:rsidRDefault="0098772A" w:rsidP="003B04AB">
      <w:pPr>
        <w:pStyle w:val="Zkladntext"/>
        <w:widowControl w:val="0"/>
        <w:suppressAutoHyphens/>
        <w:spacing w:after="0"/>
        <w:jc w:val="both"/>
        <w:rPr>
          <w:sz w:val="22"/>
          <w:szCs w:val="22"/>
        </w:rPr>
      </w:pPr>
    </w:p>
    <w:p w:rsidR="0098772A" w:rsidRDefault="0098772A" w:rsidP="0023538F">
      <w:pPr>
        <w:pStyle w:val="Zkladntext"/>
        <w:widowControl w:val="0"/>
        <w:numPr>
          <w:ilvl w:val="0"/>
          <w:numId w:val="10"/>
        </w:numPr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Stane-li se některé z ustanovení této smlouvy neplatným nebo neúčinným, netýká se to ostatních ustanovení této smlouvy a smluvní strany se zavazují nahradit takové ustanovení případným písemným dodatkem.</w:t>
      </w:r>
    </w:p>
    <w:p w:rsidR="00EA3388" w:rsidRDefault="00EA3388" w:rsidP="00EA3388">
      <w:pPr>
        <w:pStyle w:val="Odstavecseseznamem"/>
        <w:rPr>
          <w:sz w:val="22"/>
          <w:szCs w:val="22"/>
        </w:rPr>
      </w:pPr>
    </w:p>
    <w:p w:rsidR="00EA3388" w:rsidRPr="00EA3388" w:rsidRDefault="00EA3388" w:rsidP="00EA3388">
      <w:pPr>
        <w:pStyle w:val="Zkladntext"/>
        <w:widowControl w:val="0"/>
        <w:numPr>
          <w:ilvl w:val="0"/>
          <w:numId w:val="10"/>
        </w:numPr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Odběratel</w:t>
      </w:r>
      <w:r w:rsidRPr="00EA3388">
        <w:rPr>
          <w:sz w:val="22"/>
          <w:szCs w:val="22"/>
        </w:rPr>
        <w:t xml:space="preserve"> v souladu s ustanovení § 6 odst. 4 zákona č. 134/2016 Sb., o zadávání veřejných zakázek, ve znění pozdějších předpisů, trvá na dodržování zásady sociálně odpovědného zadávání, environmentálně odpovědného zadávání a inovací ve smyslu daného zákona. S ohledem na charakter zakázky kupující zejména požaduje po </w:t>
      </w:r>
      <w:r>
        <w:rPr>
          <w:sz w:val="22"/>
          <w:szCs w:val="22"/>
        </w:rPr>
        <w:t>dodavateli</w:t>
      </w:r>
      <w:r w:rsidRPr="00EA3388">
        <w:rPr>
          <w:sz w:val="22"/>
          <w:szCs w:val="22"/>
        </w:rPr>
        <w:t>, aby v průběhu plnění dle této smlouvy</w:t>
      </w:r>
      <w:r>
        <w:rPr>
          <w:sz w:val="22"/>
          <w:szCs w:val="22"/>
        </w:rPr>
        <w:t xml:space="preserve"> mimo jiné</w:t>
      </w:r>
      <w:r w:rsidRPr="00EA3388">
        <w:rPr>
          <w:sz w:val="22"/>
          <w:szCs w:val="22"/>
        </w:rPr>
        <w:t xml:space="preserve"> dodržoval níže uvedené povinnosti:</w:t>
      </w:r>
    </w:p>
    <w:p w:rsidR="00EA3388" w:rsidRPr="00EA3388" w:rsidRDefault="00EA3388" w:rsidP="00EA3388">
      <w:pPr>
        <w:pStyle w:val="Odstavecseseznamem"/>
        <w:numPr>
          <w:ilvl w:val="0"/>
          <w:numId w:val="33"/>
        </w:numPr>
        <w:tabs>
          <w:tab w:val="left" w:pos="3544"/>
        </w:tabs>
        <w:spacing w:after="120"/>
        <w:ind w:left="993" w:hanging="284"/>
        <w:jc w:val="both"/>
        <w:rPr>
          <w:sz w:val="22"/>
          <w:szCs w:val="22"/>
        </w:rPr>
      </w:pPr>
      <w:r w:rsidRPr="00EA3388">
        <w:rPr>
          <w:sz w:val="22"/>
          <w:szCs w:val="22"/>
        </w:rPr>
        <w:t xml:space="preserve">aby </w:t>
      </w:r>
      <w:r>
        <w:rPr>
          <w:sz w:val="22"/>
          <w:szCs w:val="22"/>
        </w:rPr>
        <w:t xml:space="preserve">dodavatel </w:t>
      </w:r>
      <w:r w:rsidRPr="00EA3388">
        <w:rPr>
          <w:sz w:val="22"/>
          <w:szCs w:val="22"/>
        </w:rPr>
        <w:t xml:space="preserve">prováděl a kontroloval plnění dle této smlouvy v souladu se zásadami norem řady ČSN EN ISO 9000 a ČSN EN ISO 14 000,  </w:t>
      </w:r>
    </w:p>
    <w:p w:rsidR="00EA3388" w:rsidRPr="00EA3388" w:rsidRDefault="00EA3388" w:rsidP="00EA3388">
      <w:pPr>
        <w:pStyle w:val="Odstavecseseznamem"/>
        <w:numPr>
          <w:ilvl w:val="0"/>
          <w:numId w:val="33"/>
        </w:numPr>
        <w:tabs>
          <w:tab w:val="left" w:pos="3544"/>
        </w:tabs>
        <w:spacing w:before="120" w:after="120"/>
        <w:ind w:left="993" w:hanging="284"/>
        <w:jc w:val="both"/>
        <w:rPr>
          <w:sz w:val="22"/>
          <w:szCs w:val="22"/>
        </w:rPr>
      </w:pPr>
      <w:r w:rsidRPr="00EA3388">
        <w:rPr>
          <w:sz w:val="22"/>
          <w:szCs w:val="22"/>
        </w:rPr>
        <w:t xml:space="preserve">aby </w:t>
      </w:r>
      <w:r>
        <w:rPr>
          <w:sz w:val="22"/>
          <w:szCs w:val="22"/>
        </w:rPr>
        <w:t xml:space="preserve">dodavatel </w:t>
      </w:r>
      <w:r w:rsidRPr="00EA3388">
        <w:rPr>
          <w:sz w:val="22"/>
          <w:szCs w:val="22"/>
        </w:rPr>
        <w:t>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:rsidR="00EA3388" w:rsidRPr="00EA3388" w:rsidRDefault="00EA3388" w:rsidP="00EA3388">
      <w:pPr>
        <w:pStyle w:val="Odstavecseseznamem"/>
        <w:numPr>
          <w:ilvl w:val="0"/>
          <w:numId w:val="33"/>
        </w:numPr>
        <w:tabs>
          <w:tab w:val="left" w:pos="3544"/>
        </w:tabs>
        <w:spacing w:before="120" w:after="120"/>
        <w:ind w:left="993" w:hanging="284"/>
        <w:jc w:val="both"/>
        <w:rPr>
          <w:sz w:val="22"/>
          <w:szCs w:val="22"/>
        </w:rPr>
      </w:pPr>
      <w:r w:rsidRPr="00EA3388">
        <w:rPr>
          <w:sz w:val="22"/>
          <w:szCs w:val="22"/>
        </w:rPr>
        <w:t xml:space="preserve">aby </w:t>
      </w:r>
      <w:r>
        <w:rPr>
          <w:sz w:val="22"/>
          <w:szCs w:val="22"/>
        </w:rPr>
        <w:t xml:space="preserve">dodavatel </w:t>
      </w:r>
      <w:r w:rsidRPr="00EA3388">
        <w:rPr>
          <w:sz w:val="22"/>
          <w:szCs w:val="22"/>
        </w:rPr>
        <w:t>dodržoval a zajistil dodržování pracovněprávních předpisů (zejména zákoníku práce a zákona o zaměstnanosti) vůči všem osobám, které se na plnění této smlouvy budou podílet,</w:t>
      </w:r>
    </w:p>
    <w:p w:rsidR="00EA3388" w:rsidRPr="00EA3388" w:rsidRDefault="00EA3388" w:rsidP="00EA3388">
      <w:pPr>
        <w:pStyle w:val="Odstavecseseznamem"/>
        <w:numPr>
          <w:ilvl w:val="0"/>
          <w:numId w:val="33"/>
        </w:numPr>
        <w:tabs>
          <w:tab w:val="left" w:pos="3544"/>
        </w:tabs>
        <w:spacing w:before="120" w:after="120"/>
        <w:ind w:left="993" w:hanging="284"/>
        <w:jc w:val="both"/>
        <w:rPr>
          <w:sz w:val="22"/>
          <w:szCs w:val="22"/>
        </w:rPr>
      </w:pPr>
      <w:r w:rsidRPr="00EA3388">
        <w:rPr>
          <w:sz w:val="22"/>
          <w:szCs w:val="22"/>
        </w:rPr>
        <w:t xml:space="preserve">aby </w:t>
      </w:r>
      <w:r>
        <w:rPr>
          <w:sz w:val="22"/>
          <w:szCs w:val="22"/>
        </w:rPr>
        <w:t xml:space="preserve">dodavatel </w:t>
      </w:r>
      <w:r w:rsidRPr="00EA3388">
        <w:rPr>
          <w:sz w:val="22"/>
          <w:szCs w:val="22"/>
        </w:rPr>
        <w:t xml:space="preserve">v případě, že k plnění dle této smlouvy využije poddodavatele, zabezpečil plnění férových podmínek v dodavatelském řetězci, tedy zejména, aby smlouvy mezi prodávajícím a jeho </w:t>
      </w:r>
      <w:r w:rsidRPr="00EA3388">
        <w:rPr>
          <w:sz w:val="22"/>
          <w:szCs w:val="22"/>
        </w:rPr>
        <w:lastRenderedPageBreak/>
        <w:t>poddodavatelem obsahovaly obchodní podmínky obdobné, jako jsou obchodní podmínky této smlouvy (se zohledněním rozsahu a charakteru poddodávky), a zejména, aby řádně a včas hradil dluhy svým poddodavatelům,</w:t>
      </w:r>
    </w:p>
    <w:p w:rsidR="00EA3388" w:rsidRPr="00EA3388" w:rsidRDefault="00EA3388" w:rsidP="00EA3388">
      <w:pPr>
        <w:widowControl w:val="0"/>
        <w:tabs>
          <w:tab w:val="left" w:pos="567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  <w:r w:rsidRPr="00EA3388">
        <w:rPr>
          <w:sz w:val="22"/>
          <w:szCs w:val="22"/>
        </w:rPr>
        <w:t xml:space="preserve">a dodavatel se zavazuje, že shora uvedené povinnosti bude dodržovat a v případě požadavku odběratele mu dodržování daných povinností doloží. </w:t>
      </w:r>
    </w:p>
    <w:p w:rsidR="00C0738A" w:rsidRPr="00EA3388" w:rsidRDefault="00C0738A" w:rsidP="00C0738A">
      <w:pPr>
        <w:pStyle w:val="Odstavecseseznamem"/>
        <w:rPr>
          <w:sz w:val="22"/>
          <w:szCs w:val="22"/>
        </w:rPr>
      </w:pPr>
    </w:p>
    <w:p w:rsidR="00CE0710" w:rsidRPr="00CE0710" w:rsidRDefault="00CE0710" w:rsidP="0023538F">
      <w:pPr>
        <w:pStyle w:val="Odstavecseseznamem"/>
        <w:numPr>
          <w:ilvl w:val="0"/>
          <w:numId w:val="10"/>
        </w:numPr>
        <w:spacing w:before="120"/>
        <w:jc w:val="both"/>
        <w:rPr>
          <w:sz w:val="22"/>
          <w:szCs w:val="22"/>
        </w:rPr>
      </w:pPr>
      <w:r w:rsidRPr="00EA3388">
        <w:rPr>
          <w:sz w:val="22"/>
          <w:szCs w:val="22"/>
        </w:rPr>
        <w:t xml:space="preserve">Prodávající souhlasí se zveřejněním </w:t>
      </w:r>
      <w:r w:rsidR="00C0738A" w:rsidRPr="00EA3388">
        <w:rPr>
          <w:sz w:val="22"/>
          <w:szCs w:val="22"/>
        </w:rPr>
        <w:t>této smlouvy v rozsahu</w:t>
      </w:r>
      <w:r w:rsidR="00C0738A">
        <w:rPr>
          <w:sz w:val="22"/>
          <w:szCs w:val="22"/>
        </w:rPr>
        <w:t xml:space="preserve"> daném příslušnými právními předpisy.</w:t>
      </w:r>
    </w:p>
    <w:p w:rsidR="0098772A" w:rsidRPr="00CE0710" w:rsidRDefault="0098772A" w:rsidP="003B04AB">
      <w:pPr>
        <w:pStyle w:val="Zkladntext"/>
        <w:widowControl w:val="0"/>
        <w:suppressAutoHyphens/>
        <w:spacing w:after="0"/>
        <w:jc w:val="both"/>
        <w:rPr>
          <w:sz w:val="22"/>
          <w:szCs w:val="22"/>
        </w:rPr>
      </w:pPr>
    </w:p>
    <w:p w:rsidR="0098772A" w:rsidRDefault="0098772A" w:rsidP="0023538F">
      <w:pPr>
        <w:pStyle w:val="Zkladntext"/>
        <w:widowControl w:val="0"/>
        <w:numPr>
          <w:ilvl w:val="0"/>
          <w:numId w:val="10"/>
        </w:numPr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Tuto smlouvu lze měnit či doplnit pouze písemnými dodatky řádně podepsanými oběma smluvními stranami.</w:t>
      </w:r>
    </w:p>
    <w:p w:rsidR="0098772A" w:rsidRDefault="0098772A" w:rsidP="003B04AB">
      <w:pPr>
        <w:pStyle w:val="Zkladntext"/>
        <w:widowControl w:val="0"/>
        <w:suppressAutoHyphens/>
        <w:spacing w:after="0"/>
        <w:jc w:val="both"/>
        <w:rPr>
          <w:sz w:val="22"/>
          <w:szCs w:val="22"/>
        </w:rPr>
      </w:pPr>
    </w:p>
    <w:p w:rsidR="0098772A" w:rsidRDefault="0098772A" w:rsidP="0023538F">
      <w:pPr>
        <w:pStyle w:val="Zkladntext"/>
        <w:widowControl w:val="0"/>
        <w:numPr>
          <w:ilvl w:val="0"/>
          <w:numId w:val="10"/>
        </w:numPr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Tato smlouva je </w:t>
      </w:r>
      <w:r w:rsidR="00C0738A">
        <w:rPr>
          <w:sz w:val="22"/>
          <w:szCs w:val="22"/>
        </w:rPr>
        <w:t>uzavřena v elektronické podobě.</w:t>
      </w:r>
    </w:p>
    <w:p w:rsidR="0098772A" w:rsidRPr="001A6245" w:rsidRDefault="0098772A" w:rsidP="003B04AB">
      <w:pPr>
        <w:pStyle w:val="Zkladntext"/>
        <w:widowControl w:val="0"/>
        <w:suppressAutoHyphens/>
        <w:spacing w:after="0"/>
        <w:jc w:val="both"/>
        <w:rPr>
          <w:color w:val="FF0000"/>
          <w:sz w:val="22"/>
          <w:szCs w:val="22"/>
        </w:rPr>
      </w:pPr>
    </w:p>
    <w:p w:rsidR="0098772A" w:rsidRDefault="0098772A" w:rsidP="0023538F">
      <w:pPr>
        <w:pStyle w:val="Zkladntext"/>
        <w:widowControl w:val="0"/>
        <w:numPr>
          <w:ilvl w:val="0"/>
          <w:numId w:val="10"/>
        </w:numPr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Smluvní strany prohlašují, že si tuto smlouvu před jejím podpisem přečetly a že byla uzavřena po vzájemném projednání jako projev jejich svobodné vůle a nikoli v tísni nebo za nápadně nevýhodných podmínek. Na důkaz dohody o všech článcích této smlouvy připojují pověření zástupci obou smluvních stran své vlastnoruční podpisy.</w:t>
      </w:r>
    </w:p>
    <w:p w:rsidR="00667F4C" w:rsidRDefault="00667F4C" w:rsidP="0098772A">
      <w:pPr>
        <w:tabs>
          <w:tab w:val="center" w:pos="1985"/>
          <w:tab w:val="center" w:pos="6237"/>
        </w:tabs>
        <w:rPr>
          <w:sz w:val="22"/>
          <w:szCs w:val="22"/>
        </w:rPr>
      </w:pPr>
    </w:p>
    <w:p w:rsidR="003021D9" w:rsidRDefault="003021D9" w:rsidP="003021D9">
      <w:pPr>
        <w:pStyle w:val="Zkladntext"/>
        <w:widowControl w:val="0"/>
        <w:suppressAutoHyphens/>
        <w:spacing w:after="0"/>
        <w:jc w:val="both"/>
        <w:rPr>
          <w:b/>
          <w:sz w:val="22"/>
          <w:szCs w:val="22"/>
          <w:u w:val="single"/>
        </w:rPr>
      </w:pPr>
      <w:r w:rsidRPr="003021D9">
        <w:rPr>
          <w:b/>
          <w:sz w:val="22"/>
          <w:szCs w:val="22"/>
          <w:u w:val="single"/>
        </w:rPr>
        <w:t>Přílohy:</w:t>
      </w:r>
    </w:p>
    <w:p w:rsidR="003021D9" w:rsidRDefault="003C1F0E" w:rsidP="003021D9">
      <w:pPr>
        <w:pStyle w:val="Zkladntext"/>
        <w:widowControl w:val="0"/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>
        <w:rPr>
          <w:sz w:val="22"/>
          <w:szCs w:val="22"/>
        </w:rPr>
        <w:tab/>
      </w:r>
      <w:r w:rsidR="00AF537D">
        <w:rPr>
          <w:sz w:val="22"/>
          <w:szCs w:val="22"/>
        </w:rPr>
        <w:t>S</w:t>
      </w:r>
      <w:r w:rsidR="003021D9" w:rsidRPr="006E1567">
        <w:rPr>
          <w:sz w:val="22"/>
          <w:szCs w:val="22"/>
        </w:rPr>
        <w:t xml:space="preserve">pecifikace předmětu </w:t>
      </w:r>
      <w:r w:rsidR="00B534F5" w:rsidRPr="006E1567">
        <w:rPr>
          <w:sz w:val="22"/>
          <w:szCs w:val="22"/>
        </w:rPr>
        <w:t>plnění</w:t>
      </w:r>
      <w:r w:rsidR="003021D9" w:rsidRPr="006E1567">
        <w:rPr>
          <w:sz w:val="22"/>
          <w:szCs w:val="22"/>
        </w:rPr>
        <w:t xml:space="preserve"> </w:t>
      </w:r>
      <w:r w:rsidR="00484FBD">
        <w:rPr>
          <w:sz w:val="22"/>
          <w:szCs w:val="22"/>
        </w:rPr>
        <w:t>a ceník</w:t>
      </w:r>
    </w:p>
    <w:p w:rsidR="009159B2" w:rsidRPr="003021D9" w:rsidRDefault="009159B2" w:rsidP="003021D9">
      <w:pPr>
        <w:pStyle w:val="Zkladntext"/>
        <w:widowControl w:val="0"/>
        <w:suppressAutoHyphens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F51D7E">
        <w:rPr>
          <w:sz w:val="22"/>
          <w:szCs w:val="22"/>
        </w:rPr>
        <w:t>)</w:t>
      </w:r>
      <w:r w:rsidR="00AF537D">
        <w:rPr>
          <w:sz w:val="22"/>
          <w:szCs w:val="22"/>
        </w:rPr>
        <w:t xml:space="preserve"> </w:t>
      </w:r>
      <w:r w:rsidR="00AF537D">
        <w:rPr>
          <w:sz w:val="22"/>
          <w:szCs w:val="22"/>
        </w:rPr>
        <w:tab/>
        <w:t>P</w:t>
      </w:r>
      <w:r>
        <w:rPr>
          <w:sz w:val="22"/>
          <w:szCs w:val="22"/>
        </w:rPr>
        <w:t>ředávací protokol</w:t>
      </w:r>
    </w:p>
    <w:p w:rsidR="0098772A" w:rsidRDefault="0098772A" w:rsidP="0098772A">
      <w:pPr>
        <w:numPr>
          <w:ilvl w:val="12"/>
          <w:numId w:val="0"/>
        </w:numPr>
        <w:tabs>
          <w:tab w:val="center" w:pos="1985"/>
          <w:tab w:val="center" w:pos="6237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98772A" w:rsidRDefault="0098772A" w:rsidP="0098772A">
      <w:pPr>
        <w:numPr>
          <w:ilvl w:val="12"/>
          <w:numId w:val="0"/>
        </w:numPr>
        <w:tabs>
          <w:tab w:val="center" w:pos="1985"/>
          <w:tab w:val="center" w:pos="6237"/>
        </w:tabs>
        <w:rPr>
          <w:sz w:val="22"/>
          <w:szCs w:val="22"/>
        </w:rPr>
      </w:pPr>
    </w:p>
    <w:p w:rsidR="00C216E0" w:rsidRDefault="00C216E0" w:rsidP="0098772A">
      <w:pPr>
        <w:numPr>
          <w:ilvl w:val="12"/>
          <w:numId w:val="0"/>
        </w:numPr>
        <w:tabs>
          <w:tab w:val="center" w:pos="1985"/>
          <w:tab w:val="center" w:pos="6237"/>
        </w:tabs>
        <w:rPr>
          <w:sz w:val="22"/>
          <w:szCs w:val="22"/>
        </w:rPr>
      </w:pPr>
    </w:p>
    <w:p w:rsidR="0098772A" w:rsidRDefault="00AF537D" w:rsidP="00AF537D">
      <w:pPr>
        <w:numPr>
          <w:ilvl w:val="12"/>
          <w:numId w:val="0"/>
        </w:numPr>
        <w:tabs>
          <w:tab w:val="left" w:pos="426"/>
          <w:tab w:val="left" w:pos="5529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98772A">
        <w:rPr>
          <w:sz w:val="22"/>
          <w:szCs w:val="22"/>
        </w:rPr>
        <w:t xml:space="preserve">Za </w:t>
      </w:r>
      <w:r w:rsidR="007E36B5">
        <w:rPr>
          <w:sz w:val="22"/>
          <w:szCs w:val="22"/>
        </w:rPr>
        <w:t>odběratele</w:t>
      </w:r>
      <w:r w:rsidR="0098772A">
        <w:rPr>
          <w:sz w:val="22"/>
          <w:szCs w:val="22"/>
        </w:rPr>
        <w:t>:</w:t>
      </w:r>
      <w:r w:rsidR="0098772A">
        <w:rPr>
          <w:sz w:val="22"/>
          <w:szCs w:val="22"/>
        </w:rPr>
        <w:tab/>
        <w:t xml:space="preserve">Za </w:t>
      </w:r>
      <w:r w:rsidR="007E36B5">
        <w:rPr>
          <w:sz w:val="22"/>
          <w:szCs w:val="22"/>
        </w:rPr>
        <w:t>dodavatele</w:t>
      </w:r>
      <w:r w:rsidR="0098772A">
        <w:rPr>
          <w:sz w:val="22"/>
          <w:szCs w:val="22"/>
        </w:rPr>
        <w:t>:</w:t>
      </w:r>
    </w:p>
    <w:p w:rsidR="0098772A" w:rsidRDefault="0098772A" w:rsidP="0098772A">
      <w:pPr>
        <w:numPr>
          <w:ilvl w:val="12"/>
          <w:numId w:val="0"/>
        </w:numPr>
        <w:tabs>
          <w:tab w:val="center" w:pos="1985"/>
          <w:tab w:val="center" w:pos="6237"/>
        </w:tabs>
        <w:rPr>
          <w:sz w:val="22"/>
          <w:szCs w:val="22"/>
        </w:rPr>
      </w:pPr>
    </w:p>
    <w:p w:rsidR="00AF537D" w:rsidRDefault="00AF537D" w:rsidP="00AF537D">
      <w:pPr>
        <w:numPr>
          <w:ilvl w:val="12"/>
          <w:numId w:val="0"/>
        </w:numPr>
        <w:tabs>
          <w:tab w:val="center" w:pos="1985"/>
          <w:tab w:val="left" w:pos="5529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V ……………. </w:t>
      </w:r>
      <w:proofErr w:type="gramStart"/>
      <w:r>
        <w:rPr>
          <w:sz w:val="22"/>
          <w:szCs w:val="22"/>
        </w:rPr>
        <w:t>dne</w:t>
      </w:r>
      <w:proofErr w:type="gramEnd"/>
      <w:r>
        <w:rPr>
          <w:sz w:val="22"/>
          <w:szCs w:val="22"/>
        </w:rPr>
        <w:t xml:space="preserve"> ………………</w:t>
      </w:r>
      <w:r>
        <w:rPr>
          <w:sz w:val="22"/>
          <w:szCs w:val="22"/>
        </w:rPr>
        <w:tab/>
        <w:t>V ……………. dne ………………</w:t>
      </w:r>
    </w:p>
    <w:p w:rsidR="00AF537D" w:rsidRDefault="00AF537D" w:rsidP="0098772A">
      <w:pPr>
        <w:numPr>
          <w:ilvl w:val="12"/>
          <w:numId w:val="0"/>
        </w:numPr>
        <w:tabs>
          <w:tab w:val="center" w:pos="1985"/>
          <w:tab w:val="center" w:pos="6237"/>
        </w:tabs>
        <w:rPr>
          <w:sz w:val="22"/>
          <w:szCs w:val="22"/>
        </w:rPr>
      </w:pPr>
    </w:p>
    <w:p w:rsidR="005739C0" w:rsidRDefault="005739C0" w:rsidP="0098772A">
      <w:pPr>
        <w:numPr>
          <w:ilvl w:val="12"/>
          <w:numId w:val="0"/>
        </w:numPr>
        <w:tabs>
          <w:tab w:val="center" w:pos="1985"/>
          <w:tab w:val="center" w:pos="6237"/>
        </w:tabs>
        <w:rPr>
          <w:sz w:val="22"/>
          <w:szCs w:val="22"/>
        </w:rPr>
      </w:pPr>
    </w:p>
    <w:p w:rsidR="00C216E0" w:rsidRDefault="00C216E0" w:rsidP="0098772A">
      <w:pPr>
        <w:numPr>
          <w:ilvl w:val="12"/>
          <w:numId w:val="0"/>
        </w:numPr>
        <w:tabs>
          <w:tab w:val="center" w:pos="1985"/>
          <w:tab w:val="center" w:pos="6237"/>
        </w:tabs>
        <w:rPr>
          <w:sz w:val="22"/>
          <w:szCs w:val="22"/>
        </w:rPr>
      </w:pPr>
    </w:p>
    <w:p w:rsidR="005739C0" w:rsidRDefault="005739C0" w:rsidP="0098772A">
      <w:pPr>
        <w:numPr>
          <w:ilvl w:val="12"/>
          <w:numId w:val="0"/>
        </w:numPr>
        <w:tabs>
          <w:tab w:val="center" w:pos="1985"/>
          <w:tab w:val="center" w:pos="6237"/>
        </w:tabs>
        <w:rPr>
          <w:sz w:val="22"/>
          <w:szCs w:val="22"/>
        </w:rPr>
      </w:pPr>
    </w:p>
    <w:p w:rsidR="0098772A" w:rsidRDefault="00AF537D" w:rsidP="00AF537D">
      <w:pPr>
        <w:numPr>
          <w:ilvl w:val="12"/>
          <w:numId w:val="0"/>
        </w:numPr>
        <w:tabs>
          <w:tab w:val="center" w:pos="1985"/>
          <w:tab w:val="left" w:pos="5529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98772A">
        <w:rPr>
          <w:sz w:val="22"/>
          <w:szCs w:val="22"/>
        </w:rPr>
        <w:t>.....................................................</w:t>
      </w:r>
      <w:r w:rsidR="0098772A">
        <w:rPr>
          <w:sz w:val="22"/>
          <w:szCs w:val="22"/>
        </w:rPr>
        <w:tab/>
        <w:t>......................................................</w:t>
      </w:r>
    </w:p>
    <w:p w:rsidR="0098772A" w:rsidRDefault="00AF537D" w:rsidP="00AF537D">
      <w:pPr>
        <w:numPr>
          <w:ilvl w:val="12"/>
          <w:numId w:val="0"/>
        </w:numPr>
        <w:tabs>
          <w:tab w:val="center" w:pos="1985"/>
          <w:tab w:val="left" w:pos="5529"/>
          <w:tab w:val="center" w:pos="6946"/>
        </w:tabs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AF537D">
        <w:rPr>
          <w:sz w:val="22"/>
          <w:szCs w:val="22"/>
        </w:rPr>
        <w:t>MUDr. Jiří Kalenský</w:t>
      </w:r>
      <w:r w:rsidR="0098772A">
        <w:rPr>
          <w:sz w:val="22"/>
          <w:szCs w:val="22"/>
        </w:rPr>
        <w:t xml:space="preserve"> </w:t>
      </w:r>
      <w:r w:rsidR="0098772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F537D">
        <w:rPr>
          <w:sz w:val="22"/>
          <w:szCs w:val="22"/>
          <w:highlight w:val="yellow"/>
        </w:rPr>
        <w:t>…………………….</w:t>
      </w:r>
      <w:r w:rsidR="0098772A" w:rsidRPr="00AF537D">
        <w:rPr>
          <w:sz w:val="22"/>
          <w:szCs w:val="22"/>
          <w:highlight w:val="yellow"/>
        </w:rPr>
        <w:t xml:space="preserve">    </w:t>
      </w:r>
    </w:p>
    <w:p w:rsidR="0098772A" w:rsidRDefault="00AF537D" w:rsidP="00AF537D">
      <w:pPr>
        <w:numPr>
          <w:ilvl w:val="12"/>
          <w:numId w:val="0"/>
        </w:numPr>
        <w:tabs>
          <w:tab w:val="center" w:pos="1985"/>
          <w:tab w:val="left" w:pos="5529"/>
          <w:tab w:val="center" w:pos="694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AF537D">
        <w:rPr>
          <w:sz w:val="22"/>
          <w:szCs w:val="22"/>
        </w:rPr>
        <w:t>předseda představenstva</w:t>
      </w:r>
      <w:r w:rsidR="00DE72F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F537D">
        <w:rPr>
          <w:sz w:val="22"/>
          <w:szCs w:val="22"/>
          <w:highlight w:val="yellow"/>
        </w:rPr>
        <w:t>…….</w:t>
      </w:r>
      <w:r w:rsidR="0098772A" w:rsidRPr="00AF537D">
        <w:rPr>
          <w:sz w:val="22"/>
          <w:szCs w:val="22"/>
          <w:highlight w:val="yellow"/>
        </w:rPr>
        <w:t xml:space="preserve"> </w:t>
      </w:r>
      <w:r w:rsidR="0098772A">
        <w:rPr>
          <w:sz w:val="22"/>
          <w:szCs w:val="22"/>
        </w:rPr>
        <w:tab/>
        <w:t xml:space="preserve">   </w:t>
      </w:r>
    </w:p>
    <w:p w:rsidR="00CA62E0" w:rsidRDefault="00AF537D" w:rsidP="00AF537D">
      <w:pPr>
        <w:numPr>
          <w:ilvl w:val="12"/>
          <w:numId w:val="0"/>
        </w:numPr>
        <w:tabs>
          <w:tab w:val="center" w:pos="1985"/>
          <w:tab w:val="left" w:pos="5529"/>
          <w:tab w:val="center" w:pos="694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AF537D">
        <w:rPr>
          <w:sz w:val="22"/>
          <w:szCs w:val="22"/>
        </w:rPr>
        <w:t>MMN, a.s.</w:t>
      </w:r>
      <w:r w:rsidR="00E608BD" w:rsidRPr="00EE6357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F537D">
        <w:rPr>
          <w:sz w:val="22"/>
          <w:szCs w:val="22"/>
          <w:highlight w:val="yellow"/>
        </w:rPr>
        <w:t>………………….</w:t>
      </w:r>
    </w:p>
    <w:p w:rsidR="005638A0" w:rsidRDefault="005638A0" w:rsidP="001A6245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2"/>
          <w:szCs w:val="22"/>
        </w:rPr>
      </w:pPr>
    </w:p>
    <w:p w:rsidR="008951DC" w:rsidRDefault="008951DC" w:rsidP="001A6245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i/>
          <w:sz w:val="22"/>
          <w:szCs w:val="22"/>
        </w:rPr>
      </w:pPr>
    </w:p>
    <w:p w:rsidR="008951DC" w:rsidRDefault="008951DC" w:rsidP="001A6245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i/>
          <w:sz w:val="22"/>
          <w:szCs w:val="22"/>
        </w:rPr>
      </w:pPr>
    </w:p>
    <w:p w:rsidR="004745FC" w:rsidRDefault="004745FC">
      <w:pPr>
        <w:rPr>
          <w:rFonts w:eastAsia="Arial"/>
          <w:sz w:val="22"/>
          <w:szCs w:val="22"/>
        </w:rPr>
      </w:pPr>
      <w:r>
        <w:rPr>
          <w:sz w:val="22"/>
          <w:szCs w:val="22"/>
        </w:rPr>
        <w:br w:type="page"/>
      </w:r>
    </w:p>
    <w:p w:rsidR="00CE17DF" w:rsidRPr="006B55C0" w:rsidRDefault="00A05F70" w:rsidP="001A6245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i/>
          <w:sz w:val="22"/>
          <w:szCs w:val="22"/>
        </w:rPr>
      </w:pPr>
      <w:r w:rsidRPr="006B55C0">
        <w:rPr>
          <w:rFonts w:ascii="Times New Roman" w:hAnsi="Times New Roman"/>
          <w:i/>
          <w:sz w:val="22"/>
          <w:szCs w:val="22"/>
        </w:rPr>
        <w:lastRenderedPageBreak/>
        <w:t>Příloha č. 2</w:t>
      </w:r>
      <w:r w:rsidR="004745FC">
        <w:rPr>
          <w:rFonts w:ascii="Times New Roman" w:hAnsi="Times New Roman"/>
          <w:i/>
          <w:sz w:val="22"/>
          <w:szCs w:val="22"/>
        </w:rPr>
        <w:t xml:space="preserve"> - </w:t>
      </w:r>
      <w:r w:rsidR="004745FC" w:rsidRPr="004745FC">
        <w:rPr>
          <w:rFonts w:ascii="Times New Roman" w:hAnsi="Times New Roman"/>
          <w:i/>
          <w:sz w:val="22"/>
          <w:szCs w:val="22"/>
        </w:rPr>
        <w:t>Předávací protokol</w:t>
      </w:r>
    </w:p>
    <w:p w:rsidR="00BC073C" w:rsidRDefault="00BC073C" w:rsidP="001A6245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2"/>
          <w:szCs w:val="22"/>
        </w:rPr>
      </w:pPr>
    </w:p>
    <w:p w:rsidR="00BC073C" w:rsidRDefault="00BC073C" w:rsidP="001A6245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2"/>
          <w:szCs w:val="22"/>
        </w:rPr>
      </w:pPr>
    </w:p>
    <w:p w:rsidR="00BC073C" w:rsidRPr="000D7528" w:rsidRDefault="00BC073C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0D7528">
        <w:rPr>
          <w:rFonts w:ascii="Times New Roman" w:hAnsi="Times New Roman"/>
          <w:b/>
          <w:sz w:val="32"/>
          <w:szCs w:val="32"/>
          <w:u w:val="single"/>
        </w:rPr>
        <w:t>Předávací protokol</w:t>
      </w:r>
    </w:p>
    <w:p w:rsidR="00BC073C" w:rsidRPr="00F0298D" w:rsidRDefault="00BC073C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C073C" w:rsidRPr="00F0298D" w:rsidRDefault="00BC073C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C073C" w:rsidRPr="00F0298D" w:rsidRDefault="00BC073C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  <w:r w:rsidRPr="00F0298D">
        <w:rPr>
          <w:rFonts w:ascii="Times New Roman" w:hAnsi="Times New Roman"/>
          <w:sz w:val="24"/>
          <w:szCs w:val="24"/>
        </w:rPr>
        <w:t>Dne</w:t>
      </w:r>
      <w:r w:rsidR="000D7528">
        <w:rPr>
          <w:rFonts w:ascii="Times New Roman" w:hAnsi="Times New Roman"/>
          <w:sz w:val="24"/>
          <w:szCs w:val="24"/>
        </w:rPr>
        <w:t xml:space="preserve">šního dne </w:t>
      </w:r>
      <w:r w:rsidRPr="00F0298D">
        <w:rPr>
          <w:rFonts w:ascii="Times New Roman" w:hAnsi="Times New Roman"/>
          <w:sz w:val="24"/>
          <w:szCs w:val="24"/>
        </w:rPr>
        <w:t xml:space="preserve">převzala: </w:t>
      </w:r>
    </w:p>
    <w:p w:rsidR="00BC073C" w:rsidRPr="00F0298D" w:rsidRDefault="00BC073C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</w:p>
    <w:p w:rsidR="004745FC" w:rsidRDefault="004745FC" w:rsidP="004745FC">
      <w:pPr>
        <w:pStyle w:val="Samotnodek"/>
        <w:ind w:left="709" w:hanging="709"/>
        <w:rPr>
          <w:b/>
          <w:sz w:val="22"/>
          <w:szCs w:val="22"/>
        </w:rPr>
      </w:pPr>
      <w:r w:rsidRPr="00D24E4C">
        <w:rPr>
          <w:rFonts w:ascii="Times New Roman" w:hAnsi="Times New Roman"/>
          <w:sz w:val="22"/>
          <w:szCs w:val="22"/>
        </w:rPr>
        <w:t>Název</w:t>
      </w:r>
      <w:r>
        <w:rPr>
          <w:rFonts w:ascii="Times New Roman" w:hAnsi="Times New Roman"/>
          <w:sz w:val="22"/>
          <w:szCs w:val="22"/>
        </w:rPr>
        <w:t>:</w:t>
      </w:r>
      <w:r w:rsidRPr="00D24E4C">
        <w:rPr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24E4C">
        <w:rPr>
          <w:b/>
          <w:sz w:val="22"/>
          <w:szCs w:val="22"/>
        </w:rPr>
        <w:t>MMN, a.s.</w:t>
      </w:r>
      <w:r>
        <w:rPr>
          <w:b/>
          <w:sz w:val="22"/>
          <w:szCs w:val="22"/>
        </w:rPr>
        <w:t xml:space="preserve"> </w:t>
      </w:r>
    </w:p>
    <w:p w:rsidR="004745FC" w:rsidRPr="00046EC0" w:rsidRDefault="004745FC" w:rsidP="004745FC">
      <w:pPr>
        <w:pStyle w:val="Samotnodek"/>
        <w:ind w:left="709" w:hanging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ídlo: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proofErr w:type="spellStart"/>
      <w:r w:rsidRPr="00D24E4C">
        <w:rPr>
          <w:rFonts w:ascii="Times New Roman" w:hAnsi="Times New Roman"/>
          <w:sz w:val="22"/>
          <w:szCs w:val="22"/>
        </w:rPr>
        <w:t>Metyšova</w:t>
      </w:r>
      <w:proofErr w:type="spellEnd"/>
      <w:r w:rsidRPr="00D24E4C">
        <w:rPr>
          <w:rFonts w:ascii="Times New Roman" w:hAnsi="Times New Roman"/>
          <w:sz w:val="22"/>
          <w:szCs w:val="22"/>
        </w:rPr>
        <w:t xml:space="preserve"> 465, 514 01 Jilemnice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</w:p>
    <w:p w:rsidR="004745FC" w:rsidRPr="00046EC0" w:rsidRDefault="004745FC" w:rsidP="004745FC">
      <w:pPr>
        <w:pStyle w:val="Samotnodek"/>
        <w:ind w:left="709" w:hanging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 xml:space="preserve">IČ:  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D24E4C">
        <w:rPr>
          <w:rFonts w:ascii="Times New Roman" w:hAnsi="Times New Roman"/>
          <w:sz w:val="22"/>
          <w:szCs w:val="22"/>
        </w:rPr>
        <w:t>054 21 888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</w:p>
    <w:p w:rsidR="004745FC" w:rsidRPr="00046EC0" w:rsidRDefault="004745FC" w:rsidP="004745FC">
      <w:pPr>
        <w:pStyle w:val="Samotnodek"/>
        <w:ind w:left="709" w:hanging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>DIČ: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D24E4C">
        <w:rPr>
          <w:rFonts w:ascii="Times New Roman" w:hAnsi="Times New Roman"/>
          <w:sz w:val="22"/>
          <w:szCs w:val="22"/>
        </w:rPr>
        <w:t>CZ05421888</w:t>
      </w:r>
      <w:r w:rsidRPr="00046EC0">
        <w:rPr>
          <w:rFonts w:ascii="Times New Roman" w:hAnsi="Times New Roman"/>
          <w:sz w:val="22"/>
          <w:szCs w:val="22"/>
        </w:rPr>
        <w:tab/>
      </w:r>
    </w:p>
    <w:p w:rsidR="004745FC" w:rsidRPr="00046EC0" w:rsidRDefault="004745FC" w:rsidP="004745FC">
      <w:pPr>
        <w:pStyle w:val="Samotnodek"/>
        <w:ind w:left="709" w:hanging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>Z</w:t>
      </w:r>
      <w:r>
        <w:rPr>
          <w:rFonts w:ascii="Times New Roman" w:hAnsi="Times New Roman"/>
          <w:sz w:val="22"/>
          <w:szCs w:val="22"/>
        </w:rPr>
        <w:t>astoupení</w:t>
      </w:r>
      <w:r w:rsidRPr="00046EC0">
        <w:rPr>
          <w:rFonts w:ascii="Times New Roman" w:hAnsi="Times New Roman"/>
          <w:sz w:val="22"/>
          <w:szCs w:val="22"/>
        </w:rPr>
        <w:t xml:space="preserve">:  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MUDr. Jiří Kalenský, </w:t>
      </w:r>
      <w:r w:rsidRPr="00D24E4C">
        <w:rPr>
          <w:rFonts w:ascii="Times New Roman" w:hAnsi="Times New Roman"/>
          <w:sz w:val="22"/>
          <w:szCs w:val="22"/>
        </w:rPr>
        <w:t>předseda představenstva</w:t>
      </w:r>
    </w:p>
    <w:p w:rsidR="004745FC" w:rsidRPr="003B03C3" w:rsidRDefault="004745FC" w:rsidP="004745FC">
      <w:pPr>
        <w:pStyle w:val="Samotnodek"/>
        <w:ind w:left="709" w:hanging="709"/>
        <w:rPr>
          <w:rFonts w:ascii="Times New Roman" w:hAnsi="Times New Roman"/>
          <w:sz w:val="22"/>
          <w:szCs w:val="22"/>
        </w:rPr>
      </w:pPr>
      <w:r w:rsidRPr="00046EC0">
        <w:rPr>
          <w:rFonts w:ascii="Times New Roman" w:hAnsi="Times New Roman"/>
          <w:sz w:val="22"/>
          <w:szCs w:val="22"/>
        </w:rPr>
        <w:t xml:space="preserve">Kontaktní osoba: </w:t>
      </w:r>
      <w:r w:rsidRPr="00046EC0">
        <w:rPr>
          <w:rFonts w:ascii="Times New Roman" w:hAnsi="Times New Roman"/>
          <w:sz w:val="22"/>
          <w:szCs w:val="22"/>
        </w:rPr>
        <w:tab/>
      </w:r>
      <w:r w:rsidRPr="00046EC0">
        <w:rPr>
          <w:rFonts w:ascii="Times New Roman" w:hAnsi="Times New Roman"/>
          <w:sz w:val="22"/>
          <w:szCs w:val="22"/>
        </w:rPr>
        <w:tab/>
      </w:r>
      <w:r w:rsidRPr="00D24E4C">
        <w:rPr>
          <w:rFonts w:ascii="Times New Roman" w:hAnsi="Times New Roman"/>
          <w:sz w:val="22"/>
          <w:szCs w:val="22"/>
        </w:rPr>
        <w:t>Jan Honka</w:t>
      </w:r>
      <w:r w:rsidRPr="003B03C3">
        <w:rPr>
          <w:rFonts w:ascii="Times New Roman" w:hAnsi="Times New Roman"/>
          <w:sz w:val="22"/>
          <w:szCs w:val="22"/>
        </w:rPr>
        <w:t xml:space="preserve">, </w:t>
      </w:r>
      <w:r w:rsidRPr="00D24E4C">
        <w:rPr>
          <w:rFonts w:ascii="Times New Roman" w:hAnsi="Times New Roman"/>
          <w:sz w:val="22"/>
          <w:szCs w:val="22"/>
        </w:rPr>
        <w:t>vedoucí provozního oddělení</w:t>
      </w:r>
    </w:p>
    <w:p w:rsidR="004745FC" w:rsidRPr="003B03C3" w:rsidRDefault="004745FC" w:rsidP="004745FC">
      <w:pPr>
        <w:pStyle w:val="Samotnodek"/>
        <w:ind w:left="709" w:hanging="709"/>
        <w:rPr>
          <w:rFonts w:ascii="Times New Roman" w:hAnsi="Times New Roman"/>
          <w:sz w:val="22"/>
          <w:szCs w:val="22"/>
        </w:rPr>
      </w:pPr>
      <w:r w:rsidRPr="00DE23E8">
        <w:rPr>
          <w:rFonts w:ascii="Times New Roman" w:hAnsi="Times New Roman"/>
          <w:sz w:val="22"/>
          <w:szCs w:val="22"/>
        </w:rPr>
        <w:t>E-mail a tel.:</w:t>
      </w:r>
      <w:r w:rsidRPr="003B03C3">
        <w:rPr>
          <w:rFonts w:ascii="Times New Roman" w:hAnsi="Times New Roman"/>
          <w:sz w:val="22"/>
          <w:szCs w:val="22"/>
        </w:rPr>
        <w:tab/>
      </w:r>
      <w:r w:rsidRPr="003B03C3">
        <w:rPr>
          <w:rFonts w:ascii="Times New Roman" w:hAnsi="Times New Roman"/>
          <w:sz w:val="22"/>
          <w:szCs w:val="22"/>
        </w:rPr>
        <w:tab/>
      </w:r>
      <w:r w:rsidRPr="003B03C3">
        <w:rPr>
          <w:rFonts w:ascii="Times New Roman" w:hAnsi="Times New Roman"/>
          <w:sz w:val="22"/>
          <w:szCs w:val="22"/>
        </w:rPr>
        <w:tab/>
      </w:r>
      <w:hyperlink r:id="rId9" w:history="1">
        <w:r w:rsidRPr="004A6D74">
          <w:rPr>
            <w:rStyle w:val="Hypertextovodkaz"/>
            <w:rFonts w:ascii="Times New Roman" w:hAnsi="Times New Roman"/>
            <w:sz w:val="22"/>
            <w:szCs w:val="22"/>
          </w:rPr>
          <w:t>jan.honka@nemjil.cz</w:t>
        </w:r>
      </w:hyperlink>
      <w:r w:rsidRPr="00244241">
        <w:rPr>
          <w:rFonts w:ascii="Times New Roman" w:hAnsi="Times New Roman"/>
          <w:sz w:val="22"/>
          <w:szCs w:val="22"/>
        </w:rPr>
        <w:t>,</w:t>
      </w:r>
      <w:r w:rsidRPr="003B03C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+420 777869</w:t>
      </w:r>
      <w:r w:rsidRPr="00D24E4C">
        <w:rPr>
          <w:rFonts w:ascii="Times New Roman" w:hAnsi="Times New Roman"/>
          <w:sz w:val="22"/>
          <w:szCs w:val="22"/>
        </w:rPr>
        <w:t>975</w:t>
      </w:r>
    </w:p>
    <w:p w:rsidR="00BC073C" w:rsidRPr="00F0298D" w:rsidRDefault="00BC073C" w:rsidP="00BC073C">
      <w:pPr>
        <w:pStyle w:val="Samotnodek"/>
        <w:ind w:left="1276"/>
        <w:rPr>
          <w:rFonts w:ascii="Times New Roman" w:hAnsi="Times New Roman"/>
          <w:bCs/>
          <w:sz w:val="24"/>
          <w:szCs w:val="24"/>
        </w:rPr>
      </w:pPr>
    </w:p>
    <w:p w:rsidR="00BC073C" w:rsidRPr="00F0298D" w:rsidRDefault="00BC073C" w:rsidP="00BC073C">
      <w:pPr>
        <w:tabs>
          <w:tab w:val="left" w:pos="3969"/>
          <w:tab w:val="left" w:pos="6804"/>
        </w:tabs>
        <w:rPr>
          <w:b/>
        </w:rPr>
      </w:pPr>
      <w:r w:rsidRPr="00F0298D">
        <w:t xml:space="preserve">coby </w:t>
      </w:r>
      <w:r w:rsidRPr="00F0298D">
        <w:rPr>
          <w:b/>
        </w:rPr>
        <w:t>„odběratel“</w:t>
      </w:r>
    </w:p>
    <w:p w:rsidR="00BC073C" w:rsidRPr="00F0298D" w:rsidRDefault="00BC073C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</w:p>
    <w:p w:rsidR="00BC073C" w:rsidRDefault="00BC073C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  <w:r w:rsidRPr="00F0298D">
        <w:rPr>
          <w:rFonts w:ascii="Times New Roman" w:hAnsi="Times New Roman"/>
          <w:sz w:val="24"/>
          <w:szCs w:val="24"/>
        </w:rPr>
        <w:t xml:space="preserve">od: </w:t>
      </w:r>
    </w:p>
    <w:p w:rsidR="004827D6" w:rsidRPr="00F0298D" w:rsidRDefault="004827D6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</w:p>
    <w:p w:rsidR="004745FC" w:rsidRDefault="004745FC" w:rsidP="004745FC">
      <w:pPr>
        <w:pStyle w:val="Samotnodek"/>
        <w:rPr>
          <w:b/>
          <w:sz w:val="22"/>
          <w:szCs w:val="22"/>
        </w:rPr>
      </w:pPr>
      <w:r w:rsidRPr="00D24E4C">
        <w:rPr>
          <w:rFonts w:ascii="Times New Roman" w:hAnsi="Times New Roman"/>
          <w:sz w:val="22"/>
          <w:szCs w:val="22"/>
        </w:rPr>
        <w:t>Název</w:t>
      </w:r>
      <w:r>
        <w:rPr>
          <w:rFonts w:ascii="Times New Roman" w:hAnsi="Times New Roman"/>
          <w:sz w:val="22"/>
          <w:szCs w:val="22"/>
        </w:rPr>
        <w:t>:</w:t>
      </w:r>
      <w:r w:rsidRPr="00D24E4C">
        <w:rPr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24E4C">
        <w:rPr>
          <w:b/>
          <w:sz w:val="22"/>
          <w:szCs w:val="22"/>
          <w:highlight w:val="yellow"/>
        </w:rPr>
        <w:t>………………………………</w:t>
      </w:r>
    </w:p>
    <w:p w:rsidR="004745FC" w:rsidRPr="006215EC" w:rsidRDefault="004745FC" w:rsidP="004745FC">
      <w:pPr>
        <w:rPr>
          <w:sz w:val="22"/>
          <w:szCs w:val="22"/>
        </w:rPr>
      </w:pPr>
      <w:r>
        <w:rPr>
          <w:sz w:val="22"/>
          <w:szCs w:val="22"/>
        </w:rPr>
        <w:t xml:space="preserve">Sídlo: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E23E8">
        <w:rPr>
          <w:sz w:val="22"/>
          <w:szCs w:val="22"/>
          <w:highlight w:val="yellow"/>
        </w:rPr>
        <w:t>………………………………</w:t>
      </w:r>
    </w:p>
    <w:p w:rsidR="004745FC" w:rsidRPr="006215EC" w:rsidRDefault="004745FC" w:rsidP="004745FC">
      <w:pPr>
        <w:rPr>
          <w:sz w:val="22"/>
          <w:szCs w:val="22"/>
        </w:rPr>
      </w:pPr>
      <w:r w:rsidRPr="006215EC">
        <w:rPr>
          <w:sz w:val="22"/>
          <w:szCs w:val="22"/>
        </w:rPr>
        <w:t xml:space="preserve">IČ: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E23E8">
        <w:rPr>
          <w:sz w:val="22"/>
          <w:szCs w:val="22"/>
          <w:highlight w:val="yellow"/>
        </w:rPr>
        <w:t>………………………………</w:t>
      </w:r>
    </w:p>
    <w:p w:rsidR="004745FC" w:rsidRPr="006215EC" w:rsidRDefault="004745FC" w:rsidP="004745FC">
      <w:pPr>
        <w:rPr>
          <w:sz w:val="22"/>
          <w:szCs w:val="22"/>
        </w:rPr>
      </w:pPr>
      <w:r w:rsidRPr="006215EC">
        <w:rPr>
          <w:sz w:val="22"/>
          <w:szCs w:val="22"/>
        </w:rPr>
        <w:t xml:space="preserve">DIČ: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E23E8">
        <w:rPr>
          <w:sz w:val="22"/>
          <w:szCs w:val="22"/>
          <w:highlight w:val="yellow"/>
        </w:rPr>
        <w:t>………………………………</w:t>
      </w:r>
    </w:p>
    <w:p w:rsidR="004745FC" w:rsidRDefault="004745FC" w:rsidP="004745FC">
      <w:pPr>
        <w:rPr>
          <w:sz w:val="22"/>
          <w:szCs w:val="22"/>
        </w:rPr>
      </w:pPr>
      <w:r>
        <w:rPr>
          <w:sz w:val="22"/>
          <w:szCs w:val="22"/>
        </w:rPr>
        <w:t xml:space="preserve">Zastoupení: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E23E8">
        <w:rPr>
          <w:sz w:val="22"/>
          <w:szCs w:val="22"/>
          <w:highlight w:val="yellow"/>
        </w:rPr>
        <w:t>………………………………</w:t>
      </w:r>
    </w:p>
    <w:p w:rsidR="004745FC" w:rsidRDefault="004745FC" w:rsidP="004745FC">
      <w:pPr>
        <w:rPr>
          <w:sz w:val="22"/>
          <w:szCs w:val="22"/>
        </w:rPr>
      </w:pPr>
      <w:r>
        <w:rPr>
          <w:sz w:val="22"/>
          <w:szCs w:val="22"/>
        </w:rPr>
        <w:t xml:space="preserve">Zapsáno: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E23E8">
        <w:rPr>
          <w:sz w:val="22"/>
          <w:szCs w:val="22"/>
          <w:highlight w:val="yellow"/>
        </w:rPr>
        <w:t>………………………………</w:t>
      </w:r>
    </w:p>
    <w:p w:rsidR="004745FC" w:rsidRDefault="004745FC" w:rsidP="004745FC">
      <w:pPr>
        <w:rPr>
          <w:sz w:val="22"/>
          <w:szCs w:val="22"/>
        </w:rPr>
      </w:pPr>
      <w:r>
        <w:rPr>
          <w:sz w:val="22"/>
          <w:szCs w:val="22"/>
        </w:rPr>
        <w:t xml:space="preserve">E-mail a tel.: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E23E8">
        <w:rPr>
          <w:sz w:val="22"/>
          <w:szCs w:val="22"/>
          <w:highlight w:val="yellow"/>
        </w:rPr>
        <w:t>………………………………</w:t>
      </w:r>
    </w:p>
    <w:p w:rsidR="00BC073C" w:rsidRPr="00F0298D" w:rsidRDefault="00BC073C" w:rsidP="00BC073C">
      <w:pPr>
        <w:tabs>
          <w:tab w:val="left" w:pos="709"/>
        </w:tabs>
        <w:suppressAutoHyphens/>
        <w:jc w:val="both"/>
      </w:pPr>
      <w:r w:rsidRPr="00F0298D">
        <w:t xml:space="preserve">             </w:t>
      </w:r>
    </w:p>
    <w:p w:rsidR="00BC073C" w:rsidRPr="00F0298D" w:rsidRDefault="00BC073C" w:rsidP="00BC073C">
      <w:pPr>
        <w:tabs>
          <w:tab w:val="left" w:pos="3969"/>
          <w:tab w:val="left" w:pos="6804"/>
        </w:tabs>
        <w:rPr>
          <w:b/>
        </w:rPr>
      </w:pPr>
      <w:r w:rsidRPr="00F0298D">
        <w:t xml:space="preserve">coby </w:t>
      </w:r>
      <w:r w:rsidRPr="00F0298D">
        <w:rPr>
          <w:b/>
        </w:rPr>
        <w:t>„dodavatel“</w:t>
      </w:r>
    </w:p>
    <w:p w:rsidR="00BC073C" w:rsidRPr="00F0298D" w:rsidRDefault="00BC073C" w:rsidP="00BC073C">
      <w:pPr>
        <w:tabs>
          <w:tab w:val="left" w:pos="3969"/>
          <w:tab w:val="left" w:pos="6804"/>
        </w:tabs>
        <w:ind w:left="567"/>
      </w:pPr>
    </w:p>
    <w:p w:rsidR="004827D6" w:rsidRDefault="004827D6" w:rsidP="00BC073C">
      <w:pPr>
        <w:tabs>
          <w:tab w:val="left" w:pos="1701"/>
        </w:tabs>
        <w:ind w:right="-759"/>
      </w:pPr>
    </w:p>
    <w:p w:rsidR="00BC073C" w:rsidRPr="00F0298D" w:rsidRDefault="00855F3E" w:rsidP="00BC073C">
      <w:pPr>
        <w:tabs>
          <w:tab w:val="left" w:pos="1701"/>
        </w:tabs>
        <w:ind w:right="-759"/>
      </w:pPr>
      <w:r w:rsidRPr="00F0298D">
        <w:t xml:space="preserve">následující </w:t>
      </w:r>
      <w:r w:rsidR="004745FC">
        <w:t>movité věci</w:t>
      </w:r>
      <w:r w:rsidRPr="00F0298D">
        <w:t xml:space="preserve">: </w:t>
      </w:r>
    </w:p>
    <w:p w:rsidR="00855F3E" w:rsidRPr="004745FC" w:rsidRDefault="004745FC" w:rsidP="004827D6">
      <w:pPr>
        <w:pStyle w:val="Odstavecseseznamem"/>
        <w:numPr>
          <w:ilvl w:val="1"/>
          <w:numId w:val="30"/>
        </w:numPr>
        <w:tabs>
          <w:tab w:val="left" w:pos="3544"/>
        </w:tabs>
        <w:spacing w:before="120" w:after="120"/>
        <w:ind w:left="1068"/>
        <w:jc w:val="both"/>
        <w:rPr>
          <w:sz w:val="24"/>
          <w:szCs w:val="24"/>
          <w:highlight w:val="yellow"/>
        </w:rPr>
      </w:pPr>
      <w:r w:rsidRPr="004745FC">
        <w:rPr>
          <w:sz w:val="24"/>
          <w:szCs w:val="24"/>
          <w:highlight w:val="yellow"/>
        </w:rPr>
        <w:t>…………………………….</w:t>
      </w:r>
    </w:p>
    <w:p w:rsidR="00BC073C" w:rsidRPr="00F0298D" w:rsidRDefault="00BC073C" w:rsidP="00BC073C">
      <w:pPr>
        <w:tabs>
          <w:tab w:val="left" w:pos="1701"/>
        </w:tabs>
        <w:ind w:right="-759"/>
        <w:rPr>
          <w:b/>
        </w:rPr>
      </w:pPr>
      <w:r w:rsidRPr="00F0298D">
        <w:rPr>
          <w:b/>
        </w:rPr>
        <w:t xml:space="preserve">             </w:t>
      </w:r>
    </w:p>
    <w:p w:rsidR="0097304F" w:rsidRDefault="004745FC" w:rsidP="0097304F">
      <w:pPr>
        <w:tabs>
          <w:tab w:val="left" w:pos="3544"/>
        </w:tabs>
        <w:spacing w:before="120" w:after="120"/>
        <w:jc w:val="both"/>
      </w:pPr>
      <w:r>
        <w:t xml:space="preserve">Uvedené movité věci </w:t>
      </w:r>
      <w:r w:rsidR="0097304F" w:rsidRPr="00F0298D">
        <w:t>jsou nastavena tak, aby byla zajištěna správná technologie praní všech druhů prádla (uvedených v příloze č</w:t>
      </w:r>
      <w:r w:rsidR="00E378E8">
        <w:t>.</w:t>
      </w:r>
      <w:r w:rsidR="0097304F" w:rsidRPr="00F0298D">
        <w:t xml:space="preserve"> 1 této smlouvy). </w:t>
      </w:r>
      <w:r w:rsidR="004827D6">
        <w:t>Současně je předávána i servisní knížka</w:t>
      </w:r>
      <w:r>
        <w:t xml:space="preserve"> k těmto zařízením.</w:t>
      </w:r>
    </w:p>
    <w:p w:rsidR="007A33E2" w:rsidRDefault="007A33E2" w:rsidP="0097304F">
      <w:pPr>
        <w:tabs>
          <w:tab w:val="left" w:pos="3544"/>
        </w:tabs>
        <w:spacing w:before="120" w:after="120"/>
        <w:jc w:val="both"/>
      </w:pPr>
    </w:p>
    <w:p w:rsidR="004827D6" w:rsidRPr="00F0298D" w:rsidRDefault="004827D6" w:rsidP="0097304F">
      <w:pPr>
        <w:tabs>
          <w:tab w:val="left" w:pos="3544"/>
        </w:tabs>
        <w:spacing w:before="120" w:after="120"/>
        <w:jc w:val="both"/>
      </w:pPr>
      <w:r>
        <w:t>V </w:t>
      </w:r>
      <w:r w:rsidR="004745FC">
        <w:t>………………………</w:t>
      </w:r>
      <w:r>
        <w:t xml:space="preserve"> dne…………………….</w:t>
      </w:r>
    </w:p>
    <w:p w:rsidR="00BC073C" w:rsidRPr="00F0298D" w:rsidRDefault="00BC073C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</w:p>
    <w:p w:rsidR="00BC073C" w:rsidRPr="00F0298D" w:rsidRDefault="00BC073C" w:rsidP="00BC073C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</w:p>
    <w:p w:rsidR="00CE17DF" w:rsidRPr="00F0298D" w:rsidRDefault="00CE17DF" w:rsidP="001A6245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</w:p>
    <w:p w:rsidR="00CE17DF" w:rsidRPr="00F0298D" w:rsidRDefault="004827D6" w:rsidP="001A6245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</w:t>
      </w:r>
      <w:r w:rsidR="00AD7E6D">
        <w:rPr>
          <w:rFonts w:ascii="Times New Roman" w:hAnsi="Times New Roman"/>
          <w:sz w:val="24"/>
          <w:szCs w:val="24"/>
        </w:rPr>
        <w:t>dal</w:t>
      </w:r>
      <w:r>
        <w:rPr>
          <w:rFonts w:ascii="Times New Roman" w:hAnsi="Times New Roman"/>
          <w:sz w:val="24"/>
          <w:szCs w:val="24"/>
        </w:rPr>
        <w:t>: ……………………………</w:t>
      </w:r>
      <w:r>
        <w:rPr>
          <w:rFonts w:ascii="Times New Roman" w:hAnsi="Times New Roman"/>
          <w:sz w:val="24"/>
          <w:szCs w:val="24"/>
        </w:rPr>
        <w:tab/>
        <w:t>Pře</w:t>
      </w:r>
      <w:r w:rsidR="00AD7E6D">
        <w:rPr>
          <w:rFonts w:ascii="Times New Roman" w:hAnsi="Times New Roman"/>
          <w:sz w:val="24"/>
          <w:szCs w:val="24"/>
        </w:rPr>
        <w:t>vzal</w:t>
      </w:r>
      <w:r>
        <w:rPr>
          <w:rFonts w:ascii="Times New Roman" w:hAnsi="Times New Roman"/>
          <w:sz w:val="24"/>
          <w:szCs w:val="24"/>
        </w:rPr>
        <w:t>: ………………………….</w:t>
      </w:r>
    </w:p>
    <w:p w:rsidR="00CE17DF" w:rsidRPr="00F0298D" w:rsidRDefault="00CE17DF" w:rsidP="001A6245">
      <w:pPr>
        <w:pStyle w:val="Samotnodek"/>
        <w:widowControl/>
        <w:numPr>
          <w:ilvl w:val="12"/>
          <w:numId w:val="0"/>
        </w:numPr>
        <w:tabs>
          <w:tab w:val="center" w:pos="1985"/>
          <w:tab w:val="center" w:pos="6237"/>
        </w:tabs>
        <w:rPr>
          <w:rFonts w:ascii="Times New Roman" w:hAnsi="Times New Roman"/>
          <w:sz w:val="24"/>
          <w:szCs w:val="24"/>
        </w:rPr>
      </w:pPr>
    </w:p>
    <w:sectPr w:rsidR="00CE17DF" w:rsidRPr="00F0298D" w:rsidSect="00EE6729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C38" w:rsidRDefault="00EF4C38" w:rsidP="00741795">
      <w:r>
        <w:separator/>
      </w:r>
    </w:p>
  </w:endnote>
  <w:endnote w:type="continuationSeparator" w:id="0">
    <w:p w:rsidR="00EF4C38" w:rsidRDefault="00EF4C38" w:rsidP="0074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70141"/>
      <w:docPartObj>
        <w:docPartGallery w:val="Page Numbers (Bottom of Page)"/>
        <w:docPartUnique/>
      </w:docPartObj>
    </w:sdtPr>
    <w:sdtEndPr/>
    <w:sdtContent>
      <w:p w:rsidR="00741795" w:rsidRDefault="0023538F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80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41795" w:rsidRDefault="007417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C38" w:rsidRDefault="00EF4C38" w:rsidP="00741795">
      <w:r>
        <w:separator/>
      </w:r>
    </w:p>
  </w:footnote>
  <w:footnote w:type="continuationSeparator" w:id="0">
    <w:p w:rsidR="00EF4C38" w:rsidRDefault="00EF4C38" w:rsidP="00741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2522C75"/>
    <w:multiLevelType w:val="hybridMultilevel"/>
    <w:tmpl w:val="6062EF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5EE3"/>
    <w:multiLevelType w:val="hybridMultilevel"/>
    <w:tmpl w:val="8AE4AC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D163E"/>
    <w:multiLevelType w:val="hybridMultilevel"/>
    <w:tmpl w:val="CF22DE6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76041"/>
    <w:multiLevelType w:val="hybridMultilevel"/>
    <w:tmpl w:val="F6A82DA4"/>
    <w:name w:val="WW8Num103"/>
    <w:lvl w:ilvl="0" w:tplc="35A2D7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6FF7"/>
    <w:multiLevelType w:val="hybridMultilevel"/>
    <w:tmpl w:val="6CC2E5E0"/>
    <w:lvl w:ilvl="0" w:tplc="4E5C7A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4E82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68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3C1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82A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8C17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EF9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26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EA1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070F4"/>
    <w:multiLevelType w:val="hybridMultilevel"/>
    <w:tmpl w:val="0AF49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70128"/>
    <w:multiLevelType w:val="multilevel"/>
    <w:tmpl w:val="E5CEB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3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C810D55"/>
    <w:multiLevelType w:val="hybridMultilevel"/>
    <w:tmpl w:val="71C646C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D7A6288"/>
    <w:multiLevelType w:val="hybridMultilevel"/>
    <w:tmpl w:val="ACD262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00735"/>
    <w:multiLevelType w:val="multilevel"/>
    <w:tmpl w:val="3C88972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4A1C80"/>
    <w:multiLevelType w:val="multilevel"/>
    <w:tmpl w:val="94D682A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44EF7"/>
    <w:multiLevelType w:val="hybridMultilevel"/>
    <w:tmpl w:val="F474A1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5E6081"/>
    <w:multiLevelType w:val="hybridMultilevel"/>
    <w:tmpl w:val="782A67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B749E"/>
    <w:multiLevelType w:val="hybridMultilevel"/>
    <w:tmpl w:val="1C5E9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A0A6A"/>
    <w:multiLevelType w:val="hybridMultilevel"/>
    <w:tmpl w:val="80ACB14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702E3D"/>
    <w:multiLevelType w:val="hybridMultilevel"/>
    <w:tmpl w:val="14DA62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1225C"/>
    <w:multiLevelType w:val="hybridMultilevel"/>
    <w:tmpl w:val="AC42135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A6779"/>
    <w:multiLevelType w:val="hybridMultilevel"/>
    <w:tmpl w:val="D02E2C34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575389F"/>
    <w:multiLevelType w:val="hybridMultilevel"/>
    <w:tmpl w:val="D31C82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47766"/>
    <w:multiLevelType w:val="hybridMultilevel"/>
    <w:tmpl w:val="69102132"/>
    <w:lvl w:ilvl="0" w:tplc="BFC43B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63484"/>
    <w:multiLevelType w:val="hybridMultilevel"/>
    <w:tmpl w:val="B79EB2A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67860"/>
    <w:multiLevelType w:val="hybridMultilevel"/>
    <w:tmpl w:val="92BCB96E"/>
    <w:lvl w:ilvl="0" w:tplc="89EA54A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19B40FF"/>
    <w:multiLevelType w:val="hybridMultilevel"/>
    <w:tmpl w:val="94F023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B6304"/>
    <w:multiLevelType w:val="hybridMultilevel"/>
    <w:tmpl w:val="9F283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B16BF"/>
    <w:multiLevelType w:val="hybridMultilevel"/>
    <w:tmpl w:val="94724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6A1859"/>
    <w:multiLevelType w:val="hybridMultilevel"/>
    <w:tmpl w:val="AF421B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10142"/>
    <w:multiLevelType w:val="multilevel"/>
    <w:tmpl w:val="6988E7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68236236"/>
    <w:multiLevelType w:val="hybridMultilevel"/>
    <w:tmpl w:val="CF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5C4341"/>
    <w:multiLevelType w:val="hybridMultilevel"/>
    <w:tmpl w:val="9E1C2FB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39455ED"/>
    <w:multiLevelType w:val="hybridMultilevel"/>
    <w:tmpl w:val="5C385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91F6C"/>
    <w:multiLevelType w:val="hybridMultilevel"/>
    <w:tmpl w:val="4516B4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5D023B"/>
    <w:multiLevelType w:val="hybridMultilevel"/>
    <w:tmpl w:val="466625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1120D2"/>
    <w:multiLevelType w:val="hybridMultilevel"/>
    <w:tmpl w:val="BF8CDA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62FE0"/>
    <w:multiLevelType w:val="hybridMultilevel"/>
    <w:tmpl w:val="E92CD9EC"/>
    <w:lvl w:ilvl="0" w:tplc="89EA54AE">
      <w:start w:val="1"/>
      <w:numFmt w:val="lowerLetter"/>
      <w:lvlText w:val="%1)"/>
      <w:lvlJc w:val="left"/>
      <w:pPr>
        <w:ind w:left="996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F984E76"/>
    <w:multiLevelType w:val="hybridMultilevel"/>
    <w:tmpl w:val="827A230A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1"/>
  </w:num>
  <w:num w:numId="4">
    <w:abstractNumId w:val="19"/>
  </w:num>
  <w:num w:numId="5">
    <w:abstractNumId w:val="21"/>
  </w:num>
  <w:num w:numId="6">
    <w:abstractNumId w:val="23"/>
  </w:num>
  <w:num w:numId="7">
    <w:abstractNumId w:val="16"/>
  </w:num>
  <w:num w:numId="8">
    <w:abstractNumId w:val="9"/>
  </w:num>
  <w:num w:numId="9">
    <w:abstractNumId w:val="28"/>
  </w:num>
  <w:num w:numId="10">
    <w:abstractNumId w:val="33"/>
  </w:num>
  <w:num w:numId="11">
    <w:abstractNumId w:val="32"/>
  </w:num>
  <w:num w:numId="12">
    <w:abstractNumId w:val="12"/>
  </w:num>
  <w:num w:numId="13">
    <w:abstractNumId w:val="34"/>
  </w:num>
  <w:num w:numId="14">
    <w:abstractNumId w:val="6"/>
  </w:num>
  <w:num w:numId="15">
    <w:abstractNumId w:val="4"/>
  </w:num>
  <w:num w:numId="16">
    <w:abstractNumId w:val="13"/>
  </w:num>
  <w:num w:numId="17">
    <w:abstractNumId w:val="25"/>
  </w:num>
  <w:num w:numId="18">
    <w:abstractNumId w:val="8"/>
  </w:num>
  <w:num w:numId="19">
    <w:abstractNumId w:val="17"/>
  </w:num>
  <w:num w:numId="20">
    <w:abstractNumId w:val="22"/>
  </w:num>
  <w:num w:numId="21">
    <w:abstractNumId w:val="20"/>
  </w:num>
  <w:num w:numId="22">
    <w:abstractNumId w:val="3"/>
  </w:num>
  <w:num w:numId="23">
    <w:abstractNumId w:val="1"/>
  </w:num>
  <w:num w:numId="24">
    <w:abstractNumId w:val="31"/>
  </w:num>
  <w:num w:numId="25">
    <w:abstractNumId w:val="35"/>
  </w:num>
  <w:num w:numId="26">
    <w:abstractNumId w:val="14"/>
  </w:num>
  <w:num w:numId="27">
    <w:abstractNumId w:val="2"/>
  </w:num>
  <w:num w:numId="28">
    <w:abstractNumId w:val="26"/>
  </w:num>
  <w:num w:numId="29">
    <w:abstractNumId w:val="18"/>
  </w:num>
  <w:num w:numId="30">
    <w:abstractNumId w:val="29"/>
  </w:num>
  <w:num w:numId="31">
    <w:abstractNumId w:val="15"/>
  </w:num>
  <w:num w:numId="32">
    <w:abstractNumId w:val="30"/>
  </w:num>
  <w:num w:numId="33">
    <w:abstractNumId w:val="24"/>
  </w:num>
  <w:num w:numId="34">
    <w:abstractNumId w:val="5"/>
  </w:num>
  <w:num w:numId="3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2A"/>
    <w:rsid w:val="00005E33"/>
    <w:rsid w:val="00007357"/>
    <w:rsid w:val="0001426E"/>
    <w:rsid w:val="000217CD"/>
    <w:rsid w:val="000343A9"/>
    <w:rsid w:val="000356B2"/>
    <w:rsid w:val="00036B36"/>
    <w:rsid w:val="0004491E"/>
    <w:rsid w:val="00046EC0"/>
    <w:rsid w:val="0006220A"/>
    <w:rsid w:val="00062E47"/>
    <w:rsid w:val="00066003"/>
    <w:rsid w:val="00073F9A"/>
    <w:rsid w:val="000777CE"/>
    <w:rsid w:val="0008138C"/>
    <w:rsid w:val="00084DC1"/>
    <w:rsid w:val="00091CF8"/>
    <w:rsid w:val="000A3A47"/>
    <w:rsid w:val="000B7132"/>
    <w:rsid w:val="000C06B6"/>
    <w:rsid w:val="000D5DEC"/>
    <w:rsid w:val="000D7528"/>
    <w:rsid w:val="000E4592"/>
    <w:rsid w:val="0010033E"/>
    <w:rsid w:val="00104A96"/>
    <w:rsid w:val="00114E20"/>
    <w:rsid w:val="00117BD2"/>
    <w:rsid w:val="0013452B"/>
    <w:rsid w:val="00145CB8"/>
    <w:rsid w:val="001465EC"/>
    <w:rsid w:val="00155144"/>
    <w:rsid w:val="0015720A"/>
    <w:rsid w:val="00171C6E"/>
    <w:rsid w:val="00172AC4"/>
    <w:rsid w:val="001830BE"/>
    <w:rsid w:val="00186B26"/>
    <w:rsid w:val="00190FFD"/>
    <w:rsid w:val="00194D21"/>
    <w:rsid w:val="001A6245"/>
    <w:rsid w:val="001B1D8D"/>
    <w:rsid w:val="001C375B"/>
    <w:rsid w:val="001C6135"/>
    <w:rsid w:val="001D7478"/>
    <w:rsid w:val="001E0F17"/>
    <w:rsid w:val="001E32E2"/>
    <w:rsid w:val="001F09AD"/>
    <w:rsid w:val="00204415"/>
    <w:rsid w:val="00215BB8"/>
    <w:rsid w:val="002174D0"/>
    <w:rsid w:val="0022001B"/>
    <w:rsid w:val="00225AD1"/>
    <w:rsid w:val="0023538F"/>
    <w:rsid w:val="0023556D"/>
    <w:rsid w:val="00244241"/>
    <w:rsid w:val="00271B00"/>
    <w:rsid w:val="00280088"/>
    <w:rsid w:val="002849D3"/>
    <w:rsid w:val="00287573"/>
    <w:rsid w:val="002935DB"/>
    <w:rsid w:val="002A3BDE"/>
    <w:rsid w:val="002A4A22"/>
    <w:rsid w:val="002A724D"/>
    <w:rsid w:val="002E54CA"/>
    <w:rsid w:val="002E761D"/>
    <w:rsid w:val="002F3EF0"/>
    <w:rsid w:val="003021D9"/>
    <w:rsid w:val="003159ED"/>
    <w:rsid w:val="00317401"/>
    <w:rsid w:val="0033084A"/>
    <w:rsid w:val="003339C7"/>
    <w:rsid w:val="00336EDF"/>
    <w:rsid w:val="00347EAF"/>
    <w:rsid w:val="00351427"/>
    <w:rsid w:val="00353F0A"/>
    <w:rsid w:val="0038490E"/>
    <w:rsid w:val="00395835"/>
    <w:rsid w:val="00396E8E"/>
    <w:rsid w:val="003B03C3"/>
    <w:rsid w:val="003B04AB"/>
    <w:rsid w:val="003B553D"/>
    <w:rsid w:val="003C1F0E"/>
    <w:rsid w:val="003D2D9B"/>
    <w:rsid w:val="003E163C"/>
    <w:rsid w:val="003F51C4"/>
    <w:rsid w:val="003F62F9"/>
    <w:rsid w:val="00435ADA"/>
    <w:rsid w:val="00441453"/>
    <w:rsid w:val="00445B83"/>
    <w:rsid w:val="00455E71"/>
    <w:rsid w:val="00467DEE"/>
    <w:rsid w:val="004745FC"/>
    <w:rsid w:val="00475D34"/>
    <w:rsid w:val="004827D6"/>
    <w:rsid w:val="00484FBD"/>
    <w:rsid w:val="00485C16"/>
    <w:rsid w:val="00487518"/>
    <w:rsid w:val="0048791B"/>
    <w:rsid w:val="00493D24"/>
    <w:rsid w:val="0049629D"/>
    <w:rsid w:val="00497D31"/>
    <w:rsid w:val="004A61C9"/>
    <w:rsid w:val="004C3005"/>
    <w:rsid w:val="004C4CD7"/>
    <w:rsid w:val="004E4D75"/>
    <w:rsid w:val="004E7BF2"/>
    <w:rsid w:val="005157FC"/>
    <w:rsid w:val="00521C77"/>
    <w:rsid w:val="005245C3"/>
    <w:rsid w:val="00556CDC"/>
    <w:rsid w:val="005638A0"/>
    <w:rsid w:val="0056554C"/>
    <w:rsid w:val="00566B8C"/>
    <w:rsid w:val="00572676"/>
    <w:rsid w:val="005739C0"/>
    <w:rsid w:val="00592E32"/>
    <w:rsid w:val="00595EB8"/>
    <w:rsid w:val="005B3341"/>
    <w:rsid w:val="005D034E"/>
    <w:rsid w:val="005D3330"/>
    <w:rsid w:val="005E35D4"/>
    <w:rsid w:val="005E7390"/>
    <w:rsid w:val="005F6917"/>
    <w:rsid w:val="005F7B80"/>
    <w:rsid w:val="00607465"/>
    <w:rsid w:val="006215EC"/>
    <w:rsid w:val="00635493"/>
    <w:rsid w:val="00641F6B"/>
    <w:rsid w:val="00654A45"/>
    <w:rsid w:val="00662349"/>
    <w:rsid w:val="00667F4C"/>
    <w:rsid w:val="006933C5"/>
    <w:rsid w:val="006943D8"/>
    <w:rsid w:val="00696EA2"/>
    <w:rsid w:val="00697944"/>
    <w:rsid w:val="006A4B84"/>
    <w:rsid w:val="006A69EB"/>
    <w:rsid w:val="006B3137"/>
    <w:rsid w:val="006B55C0"/>
    <w:rsid w:val="006C1F94"/>
    <w:rsid w:val="006C3888"/>
    <w:rsid w:val="006C44D2"/>
    <w:rsid w:val="006D11A2"/>
    <w:rsid w:val="006D6C3D"/>
    <w:rsid w:val="006D7ADD"/>
    <w:rsid w:val="006E1567"/>
    <w:rsid w:val="006E3F51"/>
    <w:rsid w:val="006F1ACB"/>
    <w:rsid w:val="006F564B"/>
    <w:rsid w:val="00701CC7"/>
    <w:rsid w:val="00703760"/>
    <w:rsid w:val="00714508"/>
    <w:rsid w:val="00716DCA"/>
    <w:rsid w:val="007229C5"/>
    <w:rsid w:val="00726986"/>
    <w:rsid w:val="00741795"/>
    <w:rsid w:val="007436FF"/>
    <w:rsid w:val="00744BBD"/>
    <w:rsid w:val="0075143B"/>
    <w:rsid w:val="00753E33"/>
    <w:rsid w:val="00762A96"/>
    <w:rsid w:val="00771B8D"/>
    <w:rsid w:val="00774217"/>
    <w:rsid w:val="00774A40"/>
    <w:rsid w:val="00774C25"/>
    <w:rsid w:val="00775DE9"/>
    <w:rsid w:val="00781153"/>
    <w:rsid w:val="00784CF1"/>
    <w:rsid w:val="007864DC"/>
    <w:rsid w:val="007944A8"/>
    <w:rsid w:val="007A33E2"/>
    <w:rsid w:val="007A51EF"/>
    <w:rsid w:val="007A72FA"/>
    <w:rsid w:val="007A76B8"/>
    <w:rsid w:val="007C45A5"/>
    <w:rsid w:val="007C76D0"/>
    <w:rsid w:val="007D7804"/>
    <w:rsid w:val="007E36B5"/>
    <w:rsid w:val="007F63FC"/>
    <w:rsid w:val="00801B9D"/>
    <w:rsid w:val="008024ED"/>
    <w:rsid w:val="008037AA"/>
    <w:rsid w:val="00821CA6"/>
    <w:rsid w:val="008467D1"/>
    <w:rsid w:val="00855F3E"/>
    <w:rsid w:val="0086186D"/>
    <w:rsid w:val="00861D4B"/>
    <w:rsid w:val="00870BB7"/>
    <w:rsid w:val="00876439"/>
    <w:rsid w:val="00881804"/>
    <w:rsid w:val="008951DC"/>
    <w:rsid w:val="00895F2C"/>
    <w:rsid w:val="008A5506"/>
    <w:rsid w:val="008A7014"/>
    <w:rsid w:val="008B1333"/>
    <w:rsid w:val="008C29B6"/>
    <w:rsid w:val="008C4F58"/>
    <w:rsid w:val="008D0ED4"/>
    <w:rsid w:val="008D69D3"/>
    <w:rsid w:val="008E53B2"/>
    <w:rsid w:val="008F6B3E"/>
    <w:rsid w:val="009159B2"/>
    <w:rsid w:val="009178C4"/>
    <w:rsid w:val="0092038C"/>
    <w:rsid w:val="00930B52"/>
    <w:rsid w:val="00932DC9"/>
    <w:rsid w:val="00933831"/>
    <w:rsid w:val="0093553D"/>
    <w:rsid w:val="0094224D"/>
    <w:rsid w:val="009446C6"/>
    <w:rsid w:val="00963302"/>
    <w:rsid w:val="0097304F"/>
    <w:rsid w:val="0098772A"/>
    <w:rsid w:val="00997296"/>
    <w:rsid w:val="009B07AB"/>
    <w:rsid w:val="009B1BC0"/>
    <w:rsid w:val="009B2F71"/>
    <w:rsid w:val="009B62B5"/>
    <w:rsid w:val="009C7F58"/>
    <w:rsid w:val="009E165E"/>
    <w:rsid w:val="009E3FE1"/>
    <w:rsid w:val="009E4DBA"/>
    <w:rsid w:val="009F351B"/>
    <w:rsid w:val="00A0315B"/>
    <w:rsid w:val="00A035CE"/>
    <w:rsid w:val="00A05C5A"/>
    <w:rsid w:val="00A05F70"/>
    <w:rsid w:val="00A10C65"/>
    <w:rsid w:val="00A1119C"/>
    <w:rsid w:val="00A3799B"/>
    <w:rsid w:val="00A4596D"/>
    <w:rsid w:val="00A66BB2"/>
    <w:rsid w:val="00A77C43"/>
    <w:rsid w:val="00A83F99"/>
    <w:rsid w:val="00A83FF3"/>
    <w:rsid w:val="00A952AB"/>
    <w:rsid w:val="00AA474A"/>
    <w:rsid w:val="00AC403C"/>
    <w:rsid w:val="00AC772E"/>
    <w:rsid w:val="00AD5640"/>
    <w:rsid w:val="00AD7E6D"/>
    <w:rsid w:val="00AE222D"/>
    <w:rsid w:val="00AF4EFB"/>
    <w:rsid w:val="00AF537D"/>
    <w:rsid w:val="00B02FFD"/>
    <w:rsid w:val="00B037AB"/>
    <w:rsid w:val="00B06282"/>
    <w:rsid w:val="00B11DB8"/>
    <w:rsid w:val="00B14FB0"/>
    <w:rsid w:val="00B24F21"/>
    <w:rsid w:val="00B30B23"/>
    <w:rsid w:val="00B5038A"/>
    <w:rsid w:val="00B52B23"/>
    <w:rsid w:val="00B534F5"/>
    <w:rsid w:val="00B53643"/>
    <w:rsid w:val="00B70A66"/>
    <w:rsid w:val="00B80E85"/>
    <w:rsid w:val="00B92870"/>
    <w:rsid w:val="00B95BF3"/>
    <w:rsid w:val="00B962AC"/>
    <w:rsid w:val="00BC073C"/>
    <w:rsid w:val="00BC1A9E"/>
    <w:rsid w:val="00BD7019"/>
    <w:rsid w:val="00BE545C"/>
    <w:rsid w:val="00BE6601"/>
    <w:rsid w:val="00BF4127"/>
    <w:rsid w:val="00C05C3D"/>
    <w:rsid w:val="00C064C3"/>
    <w:rsid w:val="00C0738A"/>
    <w:rsid w:val="00C216E0"/>
    <w:rsid w:val="00C221AA"/>
    <w:rsid w:val="00C43A1F"/>
    <w:rsid w:val="00C462BA"/>
    <w:rsid w:val="00C46B43"/>
    <w:rsid w:val="00C53F03"/>
    <w:rsid w:val="00C56EFA"/>
    <w:rsid w:val="00C9420B"/>
    <w:rsid w:val="00CA122E"/>
    <w:rsid w:val="00CA62E0"/>
    <w:rsid w:val="00CA78D8"/>
    <w:rsid w:val="00CC1C3D"/>
    <w:rsid w:val="00CC44A7"/>
    <w:rsid w:val="00CC5B7A"/>
    <w:rsid w:val="00CD7935"/>
    <w:rsid w:val="00CE0710"/>
    <w:rsid w:val="00CE17DF"/>
    <w:rsid w:val="00CE5205"/>
    <w:rsid w:val="00CE7139"/>
    <w:rsid w:val="00CF1320"/>
    <w:rsid w:val="00D04601"/>
    <w:rsid w:val="00D04D8D"/>
    <w:rsid w:val="00D13368"/>
    <w:rsid w:val="00D146F3"/>
    <w:rsid w:val="00D202BA"/>
    <w:rsid w:val="00D24E4C"/>
    <w:rsid w:val="00D33E2E"/>
    <w:rsid w:val="00D37921"/>
    <w:rsid w:val="00D515B6"/>
    <w:rsid w:val="00D5252B"/>
    <w:rsid w:val="00D52B9A"/>
    <w:rsid w:val="00D66F61"/>
    <w:rsid w:val="00D8065A"/>
    <w:rsid w:val="00D82565"/>
    <w:rsid w:val="00D84907"/>
    <w:rsid w:val="00D875C0"/>
    <w:rsid w:val="00D90694"/>
    <w:rsid w:val="00DA0A4D"/>
    <w:rsid w:val="00DC37FF"/>
    <w:rsid w:val="00DD51EE"/>
    <w:rsid w:val="00DD67D5"/>
    <w:rsid w:val="00DE23E8"/>
    <w:rsid w:val="00DE31EF"/>
    <w:rsid w:val="00DE5FF1"/>
    <w:rsid w:val="00DE72F6"/>
    <w:rsid w:val="00E15036"/>
    <w:rsid w:val="00E17674"/>
    <w:rsid w:val="00E17FEA"/>
    <w:rsid w:val="00E21D0B"/>
    <w:rsid w:val="00E234F4"/>
    <w:rsid w:val="00E23A11"/>
    <w:rsid w:val="00E27121"/>
    <w:rsid w:val="00E378E8"/>
    <w:rsid w:val="00E45088"/>
    <w:rsid w:val="00E47ACD"/>
    <w:rsid w:val="00E55BDA"/>
    <w:rsid w:val="00E608BD"/>
    <w:rsid w:val="00E75352"/>
    <w:rsid w:val="00E77203"/>
    <w:rsid w:val="00E801C8"/>
    <w:rsid w:val="00E849A5"/>
    <w:rsid w:val="00EA1232"/>
    <w:rsid w:val="00EA18CF"/>
    <w:rsid w:val="00EA3388"/>
    <w:rsid w:val="00EB0F40"/>
    <w:rsid w:val="00EB2F5E"/>
    <w:rsid w:val="00EB3D8C"/>
    <w:rsid w:val="00EC266E"/>
    <w:rsid w:val="00EC30F8"/>
    <w:rsid w:val="00EC3CB2"/>
    <w:rsid w:val="00ED0026"/>
    <w:rsid w:val="00ED4988"/>
    <w:rsid w:val="00EE4057"/>
    <w:rsid w:val="00EE5642"/>
    <w:rsid w:val="00EE6357"/>
    <w:rsid w:val="00EE6729"/>
    <w:rsid w:val="00EE6AB3"/>
    <w:rsid w:val="00EF4C38"/>
    <w:rsid w:val="00F00CB1"/>
    <w:rsid w:val="00F0298D"/>
    <w:rsid w:val="00F0380D"/>
    <w:rsid w:val="00F05864"/>
    <w:rsid w:val="00F1503F"/>
    <w:rsid w:val="00F20541"/>
    <w:rsid w:val="00F51D7E"/>
    <w:rsid w:val="00F55216"/>
    <w:rsid w:val="00F55C72"/>
    <w:rsid w:val="00F64EAA"/>
    <w:rsid w:val="00F662BF"/>
    <w:rsid w:val="00F8149B"/>
    <w:rsid w:val="00F84D12"/>
    <w:rsid w:val="00F85E25"/>
    <w:rsid w:val="00FA198E"/>
    <w:rsid w:val="00FA722D"/>
    <w:rsid w:val="00FB4A3C"/>
    <w:rsid w:val="00FC527D"/>
    <w:rsid w:val="00FD30DC"/>
    <w:rsid w:val="00FE7FBD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1DD5F-54AA-40C6-9ED7-F12EA9F7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772A"/>
    <w:rPr>
      <w:rFonts w:ascii="Times New Roman" w:eastAsia="MS Mincho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8772A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8772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8772A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8772A"/>
    <w:rPr>
      <w:rFonts w:ascii="Arial" w:eastAsia="MS Mincho" w:hAnsi="Arial" w:cs="Arial"/>
      <w:b/>
      <w:bCs/>
      <w:iCs/>
      <w:sz w:val="28"/>
      <w:szCs w:val="28"/>
    </w:rPr>
  </w:style>
  <w:style w:type="paragraph" w:styleId="Nzev">
    <w:name w:val="Title"/>
    <w:basedOn w:val="Normln"/>
    <w:link w:val="NzevChar"/>
    <w:uiPriority w:val="99"/>
    <w:qFormat/>
    <w:rsid w:val="0098772A"/>
    <w:pPr>
      <w:spacing w:before="120" w:after="120"/>
      <w:ind w:right="-45"/>
      <w:jc w:val="center"/>
    </w:pPr>
    <w:rPr>
      <w:rFonts w:ascii="Arial" w:eastAsia="Arial" w:hAnsi="Arial"/>
      <w:b/>
      <w:color w:val="000000"/>
      <w:sz w:val="40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98772A"/>
    <w:rPr>
      <w:rFonts w:ascii="Arial" w:eastAsia="Arial" w:hAnsi="Arial" w:cs="Times New Roman"/>
      <w:b/>
      <w:color w:val="000000"/>
      <w:sz w:val="40"/>
      <w:szCs w:val="20"/>
      <w:lang w:eastAsia="cs-CZ"/>
    </w:rPr>
  </w:style>
  <w:style w:type="paragraph" w:styleId="Zkladntext">
    <w:name w:val="Body Text"/>
    <w:basedOn w:val="Normln"/>
    <w:link w:val="ZkladntextChar"/>
    <w:unhideWhenUsed/>
    <w:rsid w:val="0098772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8772A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Samotnodek">
    <w:name w:val="Samotný oádek"/>
    <w:basedOn w:val="Normln"/>
    <w:rsid w:val="0098772A"/>
    <w:pPr>
      <w:widowControl w:val="0"/>
      <w:jc w:val="both"/>
    </w:pPr>
    <w:rPr>
      <w:rFonts w:ascii="Arial" w:eastAsia="Arial" w:hAnsi="Arial"/>
      <w:sz w:val="20"/>
      <w:szCs w:val="20"/>
    </w:rPr>
  </w:style>
  <w:style w:type="paragraph" w:customStyle="1" w:styleId="Style23">
    <w:name w:val="Style23"/>
    <w:basedOn w:val="Normln"/>
    <w:rsid w:val="0098772A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eastAsia="Times New Roman" w:hAnsi="Courier New" w:cs="Courier New"/>
    </w:rPr>
  </w:style>
  <w:style w:type="character" w:customStyle="1" w:styleId="FontStyle45">
    <w:name w:val="Font Style45"/>
    <w:rsid w:val="0098772A"/>
    <w:rPr>
      <w:rFonts w:ascii="Courier New" w:hAnsi="Courier New" w:cs="Courier New" w:hint="default"/>
      <w:color w:val="000000"/>
      <w:sz w:val="18"/>
    </w:rPr>
  </w:style>
  <w:style w:type="character" w:styleId="Hypertextovodkaz">
    <w:name w:val="Hyperlink"/>
    <w:basedOn w:val="Standardnpsmoodstavce"/>
    <w:uiPriority w:val="99"/>
    <w:unhideWhenUsed/>
    <w:rsid w:val="0020441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46B43"/>
    <w:pPr>
      <w:autoSpaceDE w:val="0"/>
      <w:autoSpaceDN w:val="0"/>
      <w:ind w:left="720"/>
      <w:contextualSpacing/>
    </w:pPr>
    <w:rPr>
      <w:rFonts w:eastAsia="Times New Roman"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7417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41795"/>
    <w:rPr>
      <w:rFonts w:ascii="Times New Roman" w:eastAsia="MS Mincho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417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41795"/>
    <w:rPr>
      <w:rFonts w:ascii="Times New Roman" w:eastAsia="MS Mincho" w:hAnsi="Times New Roman"/>
      <w:sz w:val="24"/>
      <w:szCs w:val="24"/>
    </w:rPr>
  </w:style>
  <w:style w:type="table" w:styleId="Mkatabulky">
    <w:name w:val="Table Grid"/>
    <w:basedOn w:val="Normlntabulka"/>
    <w:rsid w:val="0006220A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)"/>
    <w:basedOn w:val="Normln"/>
    <w:rsid w:val="00C43A1F"/>
    <w:pPr>
      <w:overflowPunct w:val="0"/>
      <w:autoSpaceDE w:val="0"/>
      <w:autoSpaceDN w:val="0"/>
      <w:adjustRightInd w:val="0"/>
      <w:spacing w:before="60" w:after="60"/>
      <w:ind w:left="284" w:hanging="284"/>
      <w:jc w:val="both"/>
    </w:pPr>
    <w:rPr>
      <w:rFonts w:eastAsiaTheme="minorEastAsia"/>
      <w:sz w:val="20"/>
      <w:szCs w:val="20"/>
    </w:rPr>
  </w:style>
  <w:style w:type="paragraph" w:styleId="Seznam">
    <w:name w:val="List"/>
    <w:basedOn w:val="Zkladntext"/>
    <w:rsid w:val="00104A96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textAlignment w:val="baseline"/>
    </w:pPr>
    <w:rPr>
      <w:rFonts w:eastAsia="Times New Roman"/>
      <w:sz w:val="20"/>
      <w:szCs w:val="20"/>
      <w:lang w:eastAsia="zh-CN"/>
    </w:rPr>
  </w:style>
  <w:style w:type="paragraph" w:customStyle="1" w:styleId="Zkladntextodsazen21">
    <w:name w:val="Základní text odsazený 21"/>
    <w:basedOn w:val="Normln"/>
    <w:rsid w:val="00104A96"/>
    <w:pPr>
      <w:suppressAutoHyphens/>
      <w:overflowPunct w:val="0"/>
      <w:autoSpaceDE w:val="0"/>
      <w:ind w:left="1080"/>
      <w:textAlignment w:val="baseline"/>
    </w:pPr>
    <w:rPr>
      <w:rFonts w:ascii="Arial" w:eastAsia="Times New Roman" w:hAnsi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38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38A0"/>
    <w:rPr>
      <w:rFonts w:ascii="Tahoma" w:eastAsia="MS Mincho" w:hAnsi="Tahoma" w:cs="Tahoma"/>
      <w:sz w:val="16"/>
      <w:szCs w:val="16"/>
    </w:rPr>
  </w:style>
  <w:style w:type="paragraph" w:customStyle="1" w:styleId="Styl">
    <w:name w:val="Styl"/>
    <w:uiPriority w:val="99"/>
    <w:rsid w:val="00EA338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honka@nemj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n.honka@nemjil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98540-3EF7-47C4-B2DE-4DE5595F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2479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Vrbka Boris</cp:lastModifiedBy>
  <cp:revision>2</cp:revision>
  <cp:lastPrinted>2012-11-27T10:36:00Z</cp:lastPrinted>
  <dcterms:created xsi:type="dcterms:W3CDTF">2013-11-28T15:11:00Z</dcterms:created>
  <dcterms:modified xsi:type="dcterms:W3CDTF">2021-08-17T06:54:00Z</dcterms:modified>
</cp:coreProperties>
</file>